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mc:Ignorable="w14 w15 w16se w16cid w16 w16cex w16sdtdh w16sdtfl w16du wp14">
  <w:background w:color="FFFFFF"/>
  <w:body>
    <w:p w:rsidR="002C13C3" w:rsidRDefault="00661EAC" w14:paraId="672A6659" w14:textId="77777777">
      <w:pPr>
        <w:widowControl w:val="0"/>
        <w:jc w:val="center"/>
        <w:rPr>
          <w:rFonts w:ascii="Calibri" w:hAnsi="Calibri"/>
        </w:rPr>
      </w:pPr>
      <w:r w:rsidRPr="00291741">
        <w:rPr>
          <w:rFonts w:cs="Calibri"/>
          <w:lang w:eastAsia="zh-TW"/>
        </w:rPr>
        <w:object w:dxaOrig="17350" w:dyaOrig="17190" w14:anchorId="51388383">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31pt;height:130pt" o:ole="" type="#_x0000_t75">
            <v:imagedata o:title="" r:id="rId10"/>
          </v:shape>
          <o:OLEObject Type="Embed" ProgID="PBrush" ShapeID="_x0000_i1025" DrawAspect="Content" ObjectID="_1836707043" r:id="rId11"/>
        </w:object>
      </w:r>
    </w:p>
    <w:p w:rsidR="002C13C3" w:rsidRDefault="002C13C3" w14:paraId="0A37501D" w14:textId="77777777">
      <w:pPr>
        <w:widowControl w:val="0"/>
        <w:rPr>
          <w:rFonts w:ascii="Calibri" w:hAnsi="Calibri"/>
        </w:rPr>
      </w:pPr>
    </w:p>
    <w:p w:rsidRPr="00ED45EA" w:rsidR="00ED45EA" w:rsidP="00ED45EA" w:rsidRDefault="00ED45EA" w14:paraId="7F623273" w14:textId="77777777">
      <w:pPr>
        <w:widowControl w:val="0"/>
        <w:tabs>
          <w:tab w:val="center" w:pos="4320"/>
        </w:tabs>
        <w:spacing w:after="240"/>
        <w:jc w:val="center"/>
        <w:rPr>
          <w:rFonts w:ascii="Calibri" w:hAnsi="Calibri"/>
          <w:b/>
          <w:i/>
          <w:sz w:val="32"/>
        </w:rPr>
      </w:pPr>
      <w:r w:rsidRPr="00ED45EA">
        <w:rPr>
          <w:rFonts w:ascii="Calibri" w:hAnsi="Calibri"/>
          <w:b/>
          <w:i/>
          <w:sz w:val="32"/>
        </w:rPr>
        <w:t xml:space="preserve">IMPORTANT </w:t>
      </w:r>
      <w:r w:rsidRPr="00ED45EA">
        <w:rPr>
          <w:rFonts w:ascii="Calibri" w:hAnsi="Calibri"/>
          <w:b/>
          <w:i/>
          <w:sz w:val="32"/>
        </w:rPr>
        <w:noBreakHyphen/>
        <w:t xml:space="preserve"> THIS COMMUNICATION AFFECTS YOUR PROPERTY</w:t>
      </w:r>
    </w:p>
    <w:p w:rsidRPr="00ED45EA" w:rsidR="00ED45EA" w:rsidP="00ED45EA" w:rsidRDefault="00ED45EA" w14:paraId="7A9A01A1" w14:textId="77777777">
      <w:pPr>
        <w:widowControl w:val="0"/>
        <w:tabs>
          <w:tab w:val="center" w:pos="4320"/>
        </w:tabs>
        <w:spacing w:after="240"/>
        <w:jc w:val="center"/>
        <w:rPr>
          <w:rFonts w:ascii="Calibri" w:hAnsi="Calibri"/>
          <w:b/>
          <w:i/>
          <w:sz w:val="32"/>
        </w:rPr>
      </w:pPr>
      <w:r w:rsidRPr="00ED45EA">
        <w:rPr>
          <w:rFonts w:ascii="Calibri" w:hAnsi="Calibri"/>
          <w:b/>
          <w:i/>
          <w:sz w:val="32"/>
        </w:rPr>
        <w:t>TOWN AND COUNTRY PLANNING ACT 1990</w:t>
      </w:r>
      <w:r w:rsidRPr="00ED45EA">
        <w:rPr>
          <w:rFonts w:ascii="Calibri" w:hAnsi="Calibri"/>
          <w:b/>
          <w:i/>
          <w:sz w:val="32"/>
        </w:rPr>
        <w:tab/>
      </w:r>
    </w:p>
    <w:p w:rsidRPr="00F51EF8" w:rsidR="002C13C3" w:rsidRDefault="00ED45EA" w14:paraId="1913EF29" w14:textId="77777777">
      <w:pPr>
        <w:widowControl w:val="0"/>
        <w:tabs>
          <w:tab w:val="center" w:pos="4320"/>
        </w:tabs>
        <w:spacing w:after="240"/>
        <w:jc w:val="center"/>
        <w:rPr>
          <w:rFonts w:ascii="Calibri" w:hAnsi="Calibri"/>
          <w:b/>
          <w:color w:val="FF0000"/>
          <w:sz w:val="48"/>
          <w:szCs w:val="32"/>
        </w:rPr>
      </w:pPr>
      <w:r w:rsidRPr="00F51EF8">
        <w:rPr>
          <w:rFonts w:ascii="Calibri" w:hAnsi="Calibri"/>
          <w:b/>
          <w:color w:val="FF0000"/>
          <w:sz w:val="48"/>
          <w:szCs w:val="32"/>
        </w:rPr>
        <w:t>TEMPORARY STOP NOTICE</w:t>
      </w:r>
    </w:p>
    <w:p w:rsidR="00DD7835" w:rsidRDefault="002C13C3" w14:paraId="29ED0854" w14:textId="77777777">
      <w:pPr>
        <w:widowControl w:val="0"/>
        <w:spacing w:after="240"/>
        <w:rPr>
          <w:rFonts w:ascii="Calibri" w:hAnsi="Calibri"/>
          <w:b/>
          <w:sz w:val="24"/>
        </w:rPr>
      </w:pPr>
      <w:r>
        <w:rPr>
          <w:rFonts w:ascii="Calibri" w:hAnsi="Calibri"/>
          <w:b/>
          <w:sz w:val="24"/>
        </w:rPr>
        <w:t>TO</w:t>
      </w:r>
      <w:r w:rsidR="00F36025">
        <w:rPr>
          <w:rFonts w:ascii="Calibri" w:hAnsi="Calibri"/>
          <w:b/>
          <w:sz w:val="24"/>
        </w:rPr>
        <w:t xml:space="preserve">: </w:t>
      </w:r>
    </w:p>
    <w:tbl>
      <w:tblPr>
        <w:tblW w:w="10031"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A0" w:firstRow="1" w:lastRow="0" w:firstColumn="1" w:lastColumn="0" w:noHBand="0" w:noVBand="1"/>
      </w:tblPr>
      <w:tblGrid>
        <w:gridCol w:w="4786"/>
        <w:gridCol w:w="5245"/>
      </w:tblGrid>
      <w:tr w:rsidRPr="00753447" w:rsidR="00DD7835" w:rsidTr="1EDDBF3B" w14:paraId="08D25A2E" w14:textId="77777777">
        <w:tc>
          <w:tcPr>
            <w:tcW w:w="4786" w:type="dxa"/>
            <w:tcMar/>
          </w:tcPr>
          <w:p w:rsidRPr="00753447" w:rsidR="00114C38" w:rsidP="7865E63F" w:rsidRDefault="00114C38" w14:paraId="277525E5" w14:textId="1A373C44">
            <w:pPr>
              <w:widowControl w:val="0"/>
              <w:pBdr>
                <w:top w:val="none" w:color="000000" w:sz="0" w:space="0"/>
                <w:left w:val="none" w:color="000000" w:sz="0" w:space="0"/>
                <w:bottom w:val="none" w:color="000000" w:sz="0" w:space="0"/>
                <w:right w:val="none" w:color="000000" w:sz="0" w:space="0"/>
                <w:between w:val="none" w:color="000000" w:sz="0" w:space="0"/>
              </w:pBdr>
              <w:spacing w:after="240" w:line="259" w:lineRule="auto"/>
              <w:rPr>
                <w:rFonts w:ascii="Calibri" w:hAnsi="Calibri" w:cs="Calibri"/>
                <w:sz w:val="24"/>
                <w:szCs w:val="24"/>
              </w:rPr>
            </w:pPr>
          </w:p>
        </w:tc>
        <w:tc>
          <w:tcPr>
            <w:tcW w:w="5245" w:type="dxa"/>
            <w:tcMar/>
          </w:tcPr>
          <w:p w:rsidRPr="00753447" w:rsidR="00DD7835" w:rsidP="7865E63F" w:rsidRDefault="00DD7835" w14:paraId="289631AA" w14:textId="615B2649">
            <w:pPr>
              <w:widowControl w:val="0"/>
              <w:pBdr>
                <w:top w:val="none" w:color="auto" w:sz="0" w:space="0"/>
                <w:left w:val="none" w:color="auto" w:sz="0" w:space="0"/>
                <w:bottom w:val="none" w:color="auto" w:sz="0" w:space="0"/>
                <w:right w:val="none" w:color="auto" w:sz="0" w:space="0"/>
                <w:between w:val="none" w:color="auto" w:sz="0" w:space="0"/>
              </w:pBdr>
              <w:spacing w:after="240"/>
              <w:rPr>
                <w:rFonts w:ascii="Calibri" w:hAnsi="Calibri" w:cs="Calibri"/>
                <w:sz w:val="24"/>
                <w:szCs w:val="24"/>
              </w:rPr>
            </w:pPr>
          </w:p>
        </w:tc>
      </w:tr>
      <w:tr w:rsidRPr="00753447" w:rsidR="00DD7835" w:rsidTr="1EDDBF3B" w14:paraId="0C9B369A" w14:textId="77777777">
        <w:tc>
          <w:tcPr>
            <w:tcW w:w="4786" w:type="dxa"/>
            <w:tcMar/>
          </w:tcPr>
          <w:p w:rsidR="00DD7835" w:rsidP="7865E63F" w:rsidRDefault="124FE32D" w14:paraId="6B8F19E7" w14:textId="1A9B8E9E">
            <w:pPr>
              <w:widowControl w:val="0"/>
              <w:pBdr>
                <w:top w:val="none" w:color="000000" w:sz="0" w:space="0"/>
                <w:left w:val="none" w:color="000000" w:sz="0" w:space="0"/>
                <w:bottom w:val="none" w:color="000000" w:sz="0" w:space="0"/>
                <w:right w:val="none" w:color="000000" w:sz="0" w:space="0"/>
                <w:between w:val="none" w:color="000000" w:sz="0" w:space="0"/>
              </w:pBdr>
              <w:spacing w:after="240" w:line="259" w:lineRule="auto"/>
              <w:rPr>
                <w:rFonts w:ascii="Calibri" w:hAnsi="Calibri" w:cs="Calibri"/>
                <w:sz w:val="24"/>
                <w:szCs w:val="24"/>
              </w:rPr>
            </w:pPr>
            <w:r w:rsidRPr="7865E63F">
              <w:rPr>
                <w:rFonts w:ascii="Calibri" w:hAnsi="Calibri" w:cs="Calibri"/>
                <w:sz w:val="24"/>
                <w:szCs w:val="24"/>
              </w:rPr>
              <w:t xml:space="preserve">Any Owner, </w:t>
            </w:r>
            <w:r w:rsidRPr="7865E63F" w:rsidR="00C457C3">
              <w:rPr>
                <w:rFonts w:ascii="Calibri" w:hAnsi="Calibri" w:cs="Calibri"/>
                <w:sz w:val="24"/>
                <w:szCs w:val="24"/>
              </w:rPr>
              <w:t xml:space="preserve">Land </w:t>
            </w:r>
            <w:r w:rsidR="00C457C3">
              <w:rPr>
                <w:rFonts w:ascii="Calibri" w:hAnsi="Calibri" w:cs="Calibri"/>
                <w:sz w:val="24"/>
                <w:szCs w:val="24"/>
              </w:rPr>
              <w:t>o</w:t>
            </w:r>
            <w:r w:rsidRPr="001C14D3" w:rsidR="00C457C3">
              <w:rPr>
                <w:rFonts w:ascii="Calibri" w:hAnsi="Calibri" w:cs="Calibri"/>
                <w:sz w:val="24"/>
                <w:szCs w:val="24"/>
              </w:rPr>
              <w:t>ff Hog Lane</w:t>
            </w:r>
            <w:r w:rsidR="00C457C3">
              <w:rPr>
                <w:rFonts w:ascii="Calibri" w:hAnsi="Calibri" w:cs="Calibri"/>
                <w:sz w:val="24"/>
                <w:szCs w:val="24"/>
              </w:rPr>
              <w:t xml:space="preserve">, </w:t>
            </w:r>
            <w:r w:rsidRPr="001C14D3" w:rsidR="00C457C3">
              <w:rPr>
                <w:rFonts w:ascii="Calibri" w:hAnsi="Calibri" w:cs="Calibri"/>
                <w:sz w:val="24"/>
                <w:szCs w:val="24"/>
              </w:rPr>
              <w:t>Ashley Green</w:t>
            </w:r>
            <w:r w:rsidR="00C457C3">
              <w:rPr>
                <w:rFonts w:ascii="Calibri" w:hAnsi="Calibri" w:cs="Calibri"/>
                <w:sz w:val="24"/>
                <w:szCs w:val="24"/>
              </w:rPr>
              <w:t xml:space="preserve">, Buckinghamshire, </w:t>
            </w:r>
            <w:r w:rsidRPr="001C14D3" w:rsidR="00C457C3">
              <w:rPr>
                <w:rFonts w:ascii="Calibri" w:hAnsi="Calibri" w:cs="Calibri"/>
                <w:sz w:val="24"/>
                <w:szCs w:val="24"/>
              </w:rPr>
              <w:t>HP5 3PS</w:t>
            </w:r>
          </w:p>
          <w:p w:rsidRPr="00753447" w:rsidR="00DD7835" w:rsidP="1EDDBF3B" w:rsidRDefault="00DD7835" w14:paraId="2F76D3FD" w14:textId="70933B96">
            <w:pPr>
              <w:widowControl w:val="0"/>
              <w:pBdr>
                <w:top w:val="none" w:color="000000" w:sz="0" w:space="0"/>
                <w:left w:val="none" w:color="000000" w:sz="0" w:space="0"/>
                <w:bottom w:val="none" w:color="000000" w:sz="0" w:space="0"/>
                <w:right w:val="none" w:color="000000" w:sz="0" w:space="0"/>
                <w:between w:val="none" w:color="000000" w:sz="0" w:space="0"/>
              </w:pBdr>
              <w:spacing w:after="240" w:line="259" w:lineRule="auto"/>
              <w:rPr>
                <w:rFonts w:ascii="Calibri" w:hAnsi="Calibri" w:cs="Calibri"/>
                <w:sz w:val="24"/>
                <w:szCs w:val="24"/>
              </w:rPr>
            </w:pPr>
            <w:r w:rsidRPr="1EDDBF3B" w:rsidR="1070D282">
              <w:rPr>
                <w:rFonts w:ascii="Calibri" w:hAnsi="Calibri" w:cs="Calibri"/>
                <w:sz w:val="24"/>
                <w:szCs w:val="24"/>
              </w:rPr>
              <w:t>Mr Keith O'Donoghue</w:t>
            </w:r>
            <w:r w:rsidRPr="1EDDBF3B" w:rsidR="1070D282">
              <w:rPr>
                <w:rFonts w:ascii="Calibri" w:hAnsi="Calibri" w:cs="Calibri"/>
                <w:sz w:val="24"/>
                <w:szCs w:val="24"/>
              </w:rPr>
              <w:t xml:space="preserve">, </w:t>
            </w:r>
            <w:r w:rsidRPr="1EDDBF3B" w:rsidR="1070D282">
              <w:rPr>
                <w:rFonts w:ascii="Calibri" w:hAnsi="Calibri" w:cs="Calibri"/>
                <w:sz w:val="24"/>
                <w:szCs w:val="24"/>
              </w:rPr>
              <w:t xml:space="preserve">Land </w:t>
            </w:r>
            <w:r w:rsidRPr="1EDDBF3B" w:rsidR="1070D282">
              <w:rPr>
                <w:rFonts w:ascii="Calibri" w:hAnsi="Calibri" w:cs="Calibri"/>
                <w:sz w:val="24"/>
                <w:szCs w:val="24"/>
              </w:rPr>
              <w:t>o</w:t>
            </w:r>
            <w:r w:rsidRPr="1EDDBF3B" w:rsidR="1070D282">
              <w:rPr>
                <w:rFonts w:ascii="Calibri" w:hAnsi="Calibri" w:cs="Calibri"/>
                <w:sz w:val="24"/>
                <w:szCs w:val="24"/>
              </w:rPr>
              <w:t>ff Hog Lane</w:t>
            </w:r>
            <w:r w:rsidRPr="1EDDBF3B" w:rsidR="1070D282">
              <w:rPr>
                <w:rFonts w:ascii="Calibri" w:hAnsi="Calibri" w:cs="Calibri"/>
                <w:sz w:val="24"/>
                <w:szCs w:val="24"/>
              </w:rPr>
              <w:t xml:space="preserve">, </w:t>
            </w:r>
            <w:r w:rsidRPr="1EDDBF3B" w:rsidR="1070D282">
              <w:rPr>
                <w:rFonts w:ascii="Calibri" w:hAnsi="Calibri" w:cs="Calibri"/>
                <w:sz w:val="24"/>
                <w:szCs w:val="24"/>
              </w:rPr>
              <w:t>Ashley Green</w:t>
            </w:r>
            <w:r w:rsidRPr="1EDDBF3B" w:rsidR="1070D282">
              <w:rPr>
                <w:rFonts w:ascii="Calibri" w:hAnsi="Calibri" w:cs="Calibri"/>
                <w:sz w:val="24"/>
                <w:szCs w:val="24"/>
              </w:rPr>
              <w:t xml:space="preserve">, Buckinghamshire, </w:t>
            </w:r>
            <w:r w:rsidRPr="1EDDBF3B" w:rsidR="1070D282">
              <w:rPr>
                <w:rFonts w:ascii="Calibri" w:hAnsi="Calibri" w:cs="Calibri"/>
                <w:sz w:val="24"/>
                <w:szCs w:val="24"/>
              </w:rPr>
              <w:t>HP5 3PS</w:t>
            </w:r>
          </w:p>
        </w:tc>
        <w:tc>
          <w:tcPr>
            <w:tcW w:w="5245" w:type="dxa"/>
            <w:tcMar/>
          </w:tcPr>
          <w:p w:rsidRPr="00753447" w:rsidR="00DD7835" w:rsidP="7865E63F" w:rsidRDefault="124FE32D" w14:paraId="357AA58C" w14:textId="10076E3A">
            <w:pPr>
              <w:widowControl w:val="0"/>
              <w:pBdr>
                <w:top w:val="none" w:color="000000" w:sz="0" w:space="0"/>
                <w:left w:val="none" w:color="000000" w:sz="0" w:space="0"/>
                <w:bottom w:val="none" w:color="000000" w:sz="0" w:space="0"/>
                <w:right w:val="none" w:color="000000" w:sz="0" w:space="0"/>
                <w:between w:val="none" w:color="000000" w:sz="0" w:space="0"/>
              </w:pBdr>
              <w:spacing w:after="240" w:line="259" w:lineRule="auto"/>
              <w:rPr>
                <w:rFonts w:ascii="Calibri" w:hAnsi="Calibri" w:cs="Calibri"/>
                <w:sz w:val="24"/>
                <w:szCs w:val="24"/>
              </w:rPr>
            </w:pPr>
            <w:r w:rsidRPr="7865E63F">
              <w:rPr>
                <w:rFonts w:ascii="Calibri" w:hAnsi="Calibri" w:cs="Calibri"/>
                <w:sz w:val="24"/>
                <w:szCs w:val="24"/>
              </w:rPr>
              <w:t xml:space="preserve">Any Occupier, </w:t>
            </w:r>
            <w:r w:rsidRPr="7865E63F" w:rsidR="00C457C3">
              <w:rPr>
                <w:rFonts w:ascii="Calibri" w:hAnsi="Calibri" w:cs="Calibri"/>
                <w:sz w:val="24"/>
                <w:szCs w:val="24"/>
              </w:rPr>
              <w:t xml:space="preserve">Land </w:t>
            </w:r>
            <w:r w:rsidR="00C457C3">
              <w:rPr>
                <w:rFonts w:ascii="Calibri" w:hAnsi="Calibri" w:cs="Calibri"/>
                <w:sz w:val="24"/>
                <w:szCs w:val="24"/>
              </w:rPr>
              <w:t>o</w:t>
            </w:r>
            <w:r w:rsidRPr="001C14D3" w:rsidR="00C457C3">
              <w:rPr>
                <w:rFonts w:ascii="Calibri" w:hAnsi="Calibri" w:cs="Calibri"/>
                <w:sz w:val="24"/>
                <w:szCs w:val="24"/>
              </w:rPr>
              <w:t>ff Hog Lane</w:t>
            </w:r>
            <w:r w:rsidR="00C457C3">
              <w:rPr>
                <w:rFonts w:ascii="Calibri" w:hAnsi="Calibri" w:cs="Calibri"/>
                <w:sz w:val="24"/>
                <w:szCs w:val="24"/>
              </w:rPr>
              <w:t xml:space="preserve">, </w:t>
            </w:r>
            <w:r w:rsidRPr="001C14D3" w:rsidR="00C457C3">
              <w:rPr>
                <w:rFonts w:ascii="Calibri" w:hAnsi="Calibri" w:cs="Calibri"/>
                <w:sz w:val="24"/>
                <w:szCs w:val="24"/>
              </w:rPr>
              <w:t>Ashley Green</w:t>
            </w:r>
            <w:r w:rsidR="00C457C3">
              <w:rPr>
                <w:rFonts w:ascii="Calibri" w:hAnsi="Calibri" w:cs="Calibri"/>
                <w:sz w:val="24"/>
                <w:szCs w:val="24"/>
              </w:rPr>
              <w:t xml:space="preserve">, Buckinghamshire, </w:t>
            </w:r>
            <w:r w:rsidRPr="001C14D3" w:rsidR="00C457C3">
              <w:rPr>
                <w:rFonts w:ascii="Calibri" w:hAnsi="Calibri" w:cs="Calibri"/>
                <w:sz w:val="24"/>
                <w:szCs w:val="24"/>
              </w:rPr>
              <w:t>HP5 3PS</w:t>
            </w:r>
          </w:p>
          <w:p w:rsidRPr="00753447" w:rsidR="00DD7835" w:rsidP="7865E63F" w:rsidRDefault="00DD7835" w14:paraId="545E6ACE" w14:textId="56A20C21">
            <w:pPr>
              <w:widowControl w:val="0"/>
              <w:pBdr>
                <w:top w:val="none" w:color="000000" w:sz="0" w:space="0"/>
                <w:left w:val="none" w:color="000000" w:sz="0" w:space="0"/>
                <w:bottom w:val="none" w:color="000000" w:sz="0" w:space="0"/>
                <w:right w:val="none" w:color="000000" w:sz="0" w:space="0"/>
                <w:between w:val="none" w:color="000000" w:sz="0" w:space="0"/>
              </w:pBdr>
              <w:spacing w:after="240" w:line="259" w:lineRule="auto"/>
              <w:rPr>
                <w:rFonts w:ascii="Calibri" w:hAnsi="Calibri" w:cs="Calibri"/>
                <w:sz w:val="24"/>
                <w:szCs w:val="24"/>
              </w:rPr>
            </w:pPr>
          </w:p>
        </w:tc>
      </w:tr>
    </w:tbl>
    <w:p w:rsidR="560606FB" w:rsidP="560606FB" w:rsidRDefault="560606FB" w14:paraId="7FD50514" w14:textId="2F3F461B">
      <w:pPr>
        <w:pStyle w:val="BodyTextIndent"/>
        <w:rPr>
          <w:rFonts w:ascii="Calibri" w:hAnsi="Calibri"/>
          <w:sz w:val="24"/>
          <w:szCs w:val="24"/>
        </w:rPr>
      </w:pPr>
    </w:p>
    <w:p w:rsidRPr="00E24542" w:rsidR="002C13C3" w:rsidP="1EDDBF3B" w:rsidRDefault="002C13C3" w14:paraId="02EB378F" w14:textId="4FF970B2">
      <w:pPr>
        <w:pStyle w:val="BodyTextIndent"/>
        <w:tabs>
          <w:tab w:val="left" w:leader="none" w:pos="709"/>
        </w:tabs>
        <w:spacing w:after="240"/>
        <w:ind w:left="0"/>
        <w:jc w:val="both"/>
        <w:rPr>
          <w:rFonts w:ascii="Calibri" w:hAnsi="Calibri" w:cs="Calibri"/>
          <w:sz w:val="24"/>
          <w:szCs w:val="24"/>
        </w:rPr>
      </w:pPr>
      <w:r w:rsidRPr="1EDDBF3B" w:rsidR="002C13C3">
        <w:rPr>
          <w:rFonts w:ascii="Calibri" w:hAnsi="Calibri"/>
          <w:sz w:val="24"/>
          <w:szCs w:val="24"/>
        </w:rPr>
        <w:t xml:space="preserve">Buckinghamshire Council has served a </w:t>
      </w:r>
      <w:r w:rsidRPr="1EDDBF3B" w:rsidR="002C13C3">
        <w:rPr>
          <w:rFonts w:ascii="Calibri" w:hAnsi="Calibri"/>
          <w:b w:val="1"/>
          <w:bCs w:val="1"/>
          <w:sz w:val="24"/>
          <w:szCs w:val="24"/>
        </w:rPr>
        <w:t>TEMPORARY</w:t>
      </w:r>
      <w:r w:rsidRPr="1EDDBF3B" w:rsidR="002C13C3">
        <w:rPr>
          <w:rFonts w:ascii="Calibri" w:hAnsi="Calibri"/>
          <w:sz w:val="24"/>
          <w:szCs w:val="24"/>
        </w:rPr>
        <w:t xml:space="preserve"> </w:t>
      </w:r>
      <w:r w:rsidRPr="1EDDBF3B" w:rsidR="002C13C3">
        <w:rPr>
          <w:rFonts w:ascii="Calibri" w:hAnsi="Calibri"/>
          <w:b w:val="1"/>
          <w:bCs w:val="1"/>
          <w:sz w:val="24"/>
          <w:szCs w:val="24"/>
        </w:rPr>
        <w:t>STOP NOTICE</w:t>
      </w:r>
      <w:r w:rsidRPr="1EDDBF3B" w:rsidR="002C13C3">
        <w:rPr>
          <w:rFonts w:ascii="Calibri" w:hAnsi="Calibri"/>
          <w:sz w:val="24"/>
          <w:szCs w:val="24"/>
        </w:rPr>
        <w:t xml:space="preserve"> prohibiting from the date on which the notice takes effect</w:t>
      </w:r>
      <w:r w:rsidRPr="1EDDBF3B" w:rsidR="5B389AC9">
        <w:rPr>
          <w:rFonts w:ascii="Calibri" w:hAnsi="Calibri"/>
          <w:sz w:val="24"/>
          <w:szCs w:val="24"/>
        </w:rPr>
        <w:t xml:space="preserve">, </w:t>
      </w:r>
      <w:r w:rsidRPr="1EDDBF3B" w:rsidR="11AA7BC1">
        <w:rPr>
          <w:rFonts w:ascii="Calibri" w:hAnsi="Calibri"/>
          <w:sz w:val="24"/>
          <w:szCs w:val="24"/>
        </w:rPr>
        <w:t xml:space="preserve">the undertaking of engineering operations, including excavation and the creation of hardstanding, consisting of </w:t>
      </w:r>
      <w:r w:rsidRPr="1EDDBF3B" w:rsidR="11AA7BC1">
        <w:rPr>
          <w:rFonts w:ascii="Calibri" w:hAnsi="Calibri"/>
          <w:sz w:val="24"/>
          <w:szCs w:val="24"/>
        </w:rPr>
        <w:t>planings</w:t>
      </w:r>
      <w:r w:rsidRPr="1EDDBF3B" w:rsidR="11AA7BC1">
        <w:rPr>
          <w:rFonts w:ascii="Calibri" w:hAnsi="Calibri"/>
          <w:sz w:val="24"/>
          <w:szCs w:val="24"/>
        </w:rPr>
        <w:t>, gravel, tarmac, hard core or any other material and the stationing of caravans and/or mobile homes</w:t>
      </w:r>
      <w:r w:rsidRPr="1EDDBF3B" w:rsidR="002B2F2B">
        <w:rPr>
          <w:rFonts w:ascii="Calibri" w:hAnsi="Calibri"/>
          <w:sz w:val="24"/>
          <w:szCs w:val="24"/>
        </w:rPr>
        <w:t xml:space="preserve"> </w:t>
      </w:r>
      <w:r w:rsidRPr="1EDDBF3B" w:rsidR="0023229C">
        <w:rPr>
          <w:rFonts w:ascii="Calibri" w:hAnsi="Calibri"/>
          <w:sz w:val="24"/>
          <w:szCs w:val="24"/>
        </w:rPr>
        <w:t>at</w:t>
      </w:r>
      <w:r w:rsidRPr="1EDDBF3B" w:rsidR="00030481">
        <w:rPr>
          <w:rFonts w:ascii="Calibri" w:hAnsi="Calibri"/>
          <w:sz w:val="24"/>
          <w:szCs w:val="24"/>
        </w:rPr>
        <w:t xml:space="preserve"> </w:t>
      </w:r>
      <w:r w:rsidRPr="1EDDBF3B" w:rsidR="00E24542">
        <w:rPr>
          <w:rFonts w:ascii="Calibri" w:hAnsi="Calibri" w:cs="Calibri"/>
          <w:sz w:val="24"/>
          <w:szCs w:val="24"/>
        </w:rPr>
        <w:t>Land Off Hog Lane</w:t>
      </w:r>
      <w:r w:rsidRPr="1EDDBF3B" w:rsidR="00E24542">
        <w:rPr>
          <w:rFonts w:ascii="Calibri" w:hAnsi="Calibri" w:cs="Calibri"/>
          <w:sz w:val="24"/>
          <w:szCs w:val="24"/>
        </w:rPr>
        <w:t xml:space="preserve">, </w:t>
      </w:r>
      <w:r w:rsidRPr="1EDDBF3B" w:rsidR="00E24542">
        <w:rPr>
          <w:rFonts w:ascii="Calibri" w:hAnsi="Calibri" w:cs="Calibri"/>
          <w:sz w:val="24"/>
          <w:szCs w:val="24"/>
        </w:rPr>
        <w:t>Ashley Green</w:t>
      </w:r>
      <w:r w:rsidRPr="1EDDBF3B" w:rsidR="00E24542">
        <w:rPr>
          <w:rFonts w:ascii="Calibri" w:hAnsi="Calibri" w:cs="Calibri"/>
          <w:sz w:val="24"/>
          <w:szCs w:val="24"/>
        </w:rPr>
        <w:t xml:space="preserve">, Buckinghamshire, </w:t>
      </w:r>
      <w:r w:rsidRPr="1EDDBF3B" w:rsidR="00E24542">
        <w:rPr>
          <w:rFonts w:ascii="Calibri" w:hAnsi="Calibri" w:cs="Calibri"/>
          <w:sz w:val="24"/>
          <w:szCs w:val="24"/>
        </w:rPr>
        <w:t>HP5 3PS</w:t>
      </w:r>
      <w:r w:rsidRPr="1EDDBF3B" w:rsidR="00E24542">
        <w:rPr>
          <w:rFonts w:ascii="Calibri" w:hAnsi="Calibri" w:cs="Calibri"/>
          <w:sz w:val="24"/>
          <w:szCs w:val="24"/>
        </w:rPr>
        <w:t xml:space="preserve"> </w:t>
      </w:r>
      <w:r w:rsidRPr="1EDDBF3B" w:rsidR="0023229C">
        <w:rPr>
          <w:rFonts w:ascii="Calibri" w:hAnsi="Calibri"/>
          <w:sz w:val="24"/>
          <w:szCs w:val="24"/>
        </w:rPr>
        <w:t>(“the Land”). Shown outlined in thick black on the attached plan.</w:t>
      </w:r>
    </w:p>
    <w:p w:rsidR="002C13C3" w:rsidRDefault="002C13C3" w14:paraId="587DB3AA" w14:textId="77777777">
      <w:pPr>
        <w:spacing w:after="240"/>
        <w:rPr>
          <w:rFonts w:ascii="Calibri" w:hAnsi="Calibri"/>
          <w:sz w:val="24"/>
        </w:rPr>
      </w:pPr>
      <w:r>
        <w:rPr>
          <w:rFonts w:ascii="Calibri" w:hAnsi="Calibri"/>
          <w:b/>
          <w:sz w:val="24"/>
        </w:rPr>
        <w:t xml:space="preserve">WHEREAS: </w:t>
      </w:r>
    </w:p>
    <w:p w:rsidRPr="003C173D" w:rsidR="002C13C3" w:rsidP="1EE0F356" w:rsidRDefault="002C13C3" w14:paraId="37292CAB" w14:textId="00B9DEAD">
      <w:pPr>
        <w:pStyle w:val="BodyTextIndent"/>
        <w:numPr>
          <w:ilvl w:val="0"/>
          <w:numId w:val="1"/>
        </w:numPr>
        <w:tabs>
          <w:tab w:val="clear" w:pos="162"/>
          <w:tab w:val="clear" w:pos="345"/>
          <w:tab w:val="clear" w:pos="702"/>
          <w:tab w:val="clear" w:pos="780"/>
          <w:tab w:val="clear" w:pos="1242"/>
          <w:tab w:val="clear" w:pos="1716"/>
          <w:tab w:val="clear" w:pos="2028"/>
          <w:tab w:val="clear" w:pos="2184"/>
          <w:tab w:val="clear" w:pos="2496"/>
          <w:tab w:val="clear" w:pos="2652"/>
          <w:tab w:val="clear" w:pos="2886"/>
          <w:tab w:val="clear" w:pos="3120"/>
          <w:tab w:val="clear" w:pos="3276"/>
          <w:tab w:val="clear" w:pos="3432"/>
          <w:tab w:val="clear" w:pos="3588"/>
          <w:tab w:val="clear" w:pos="3900"/>
          <w:tab w:val="clear" w:pos="4134"/>
          <w:tab w:val="clear" w:pos="4290"/>
          <w:tab w:val="clear" w:pos="7200"/>
          <w:tab w:val="left" w:pos="709"/>
        </w:tabs>
        <w:suppressAutoHyphens w:val="0"/>
        <w:ind w:left="709" w:hanging="709"/>
        <w:rPr>
          <w:rFonts w:ascii="Calibri" w:hAnsi="Calibri"/>
          <w:sz w:val="24"/>
          <w:szCs w:val="24"/>
        </w:rPr>
      </w:pPr>
      <w:r w:rsidRPr="7865E63F">
        <w:rPr>
          <w:rFonts w:ascii="Calibri" w:hAnsi="Calibri"/>
          <w:sz w:val="24"/>
          <w:szCs w:val="24"/>
        </w:rPr>
        <w:t xml:space="preserve">On </w:t>
      </w:r>
      <w:r w:rsidRPr="7865E63F" w:rsidR="6D943EFE">
        <w:rPr>
          <w:rFonts w:ascii="Calibri" w:hAnsi="Calibri"/>
          <w:b/>
          <w:bCs/>
          <w:sz w:val="24"/>
          <w:szCs w:val="24"/>
        </w:rPr>
        <w:t>3 April 2026</w:t>
      </w:r>
      <w:r w:rsidRPr="7865E63F">
        <w:rPr>
          <w:rFonts w:ascii="Calibri" w:hAnsi="Calibri"/>
          <w:sz w:val="24"/>
          <w:szCs w:val="24"/>
        </w:rPr>
        <w:t>, Buckinghamshire Council (“the Council”) has issued this Temporary Stop Notice alleging that on the land described in paragraph 4 below there has been a breach of planning control consisting of the activity described in paragraph 5 below.</w:t>
      </w:r>
    </w:p>
    <w:p w:rsidRPr="00C645F4" w:rsidR="00C645F4" w:rsidP="1EDDBF3B" w:rsidRDefault="002C13C3" w14:paraId="2336E197" w14:textId="77777777">
      <w:pPr>
        <w:pStyle w:val="BodyTextIndent"/>
        <w:numPr>
          <w:ilvl w:val="0"/>
          <w:numId w:val="1"/>
        </w:numPr>
        <w:tabs>
          <w:tab w:val="clear" w:leader="none" w:pos="162"/>
          <w:tab w:val="clear" w:leader="none" w:pos="345"/>
          <w:tab w:val="clear" w:leader="none" w:pos="702"/>
          <w:tab w:val="clear" w:leader="none" w:pos="780"/>
          <w:tab w:val="clear" w:leader="none" w:pos="1242"/>
          <w:tab w:val="clear" w:leader="none" w:pos="1716"/>
          <w:tab w:val="clear" w:leader="none" w:pos="2028"/>
          <w:tab w:val="clear" w:leader="none" w:pos="2184"/>
          <w:tab w:val="clear" w:leader="none" w:pos="2496"/>
          <w:tab w:val="clear" w:leader="none" w:pos="2652"/>
          <w:tab w:val="clear" w:leader="none" w:pos="2886"/>
          <w:tab w:val="clear" w:leader="none" w:pos="3120"/>
          <w:tab w:val="clear" w:leader="none" w:pos="3276"/>
          <w:tab w:val="clear" w:leader="none" w:pos="3432"/>
          <w:tab w:val="clear" w:leader="none" w:pos="3588"/>
          <w:tab w:val="clear" w:leader="none" w:pos="3900"/>
          <w:tab w:val="clear" w:leader="none" w:pos="4134"/>
          <w:tab w:val="clear" w:leader="none" w:pos="4290"/>
          <w:tab w:val="clear" w:leader="none" w:pos="7200"/>
          <w:tab w:val="left" w:leader="none" w:pos="709"/>
        </w:tabs>
        <w:suppressAutoHyphens w:val="0"/>
        <w:ind w:left="709" w:hanging="709"/>
        <w:rPr>
          <w:rFonts w:ascii="Calibri" w:hAnsi="Calibri"/>
          <w:sz w:val="24"/>
          <w:szCs w:val="24"/>
        </w:rPr>
      </w:pPr>
      <w:r w:rsidRPr="1EDDBF3B" w:rsidR="002C13C3">
        <w:rPr>
          <w:rFonts w:ascii="Calibri" w:hAnsi="Calibri"/>
          <w:b w:val="1"/>
          <w:bCs w:val="1"/>
          <w:sz w:val="24"/>
          <w:szCs w:val="24"/>
        </w:rPr>
        <w:t xml:space="preserve">This Temporary Stop Notice </w:t>
      </w:r>
      <w:r w:rsidRPr="1EDDBF3B" w:rsidR="002C13C3">
        <w:rPr>
          <w:rFonts w:ascii="Calibri" w:hAnsi="Calibri"/>
          <w:sz w:val="24"/>
          <w:szCs w:val="24"/>
        </w:rPr>
        <w:t xml:space="preserve">is issued by the Council, in exercise of its power contained in Section 171E of the 1990 Act, because it thinks that it is expedient that the activity specified in this notice should cease on the land described in paragraph 4 below. </w:t>
      </w:r>
      <w:r w:rsidRPr="1EDDBF3B" w:rsidR="00ED45EA">
        <w:rPr>
          <w:rFonts w:ascii="Calibri" w:hAnsi="Calibri"/>
          <w:sz w:val="24"/>
          <w:szCs w:val="24"/>
        </w:rPr>
        <w:t>The Council</w:t>
      </w:r>
      <w:r w:rsidRPr="1EDDBF3B" w:rsidR="002C13C3">
        <w:rPr>
          <w:rFonts w:ascii="Calibri" w:hAnsi="Calibri"/>
          <w:sz w:val="24"/>
          <w:szCs w:val="24"/>
        </w:rPr>
        <w:t xml:space="preserve"> now prohibits the carrying out of the activity specified in this notice. Important </w:t>
      </w:r>
      <w:r w:rsidRPr="1EDDBF3B" w:rsidR="002C13C3">
        <w:rPr>
          <w:rFonts w:ascii="Calibri" w:hAnsi="Calibri"/>
          <w:sz w:val="24"/>
          <w:szCs w:val="24"/>
        </w:rPr>
        <w:t>additional</w:t>
      </w:r>
      <w:r w:rsidRPr="1EDDBF3B" w:rsidR="002C13C3">
        <w:rPr>
          <w:rFonts w:ascii="Calibri" w:hAnsi="Calibri"/>
          <w:sz w:val="24"/>
          <w:szCs w:val="24"/>
        </w:rPr>
        <w:t xml:space="preserve"> information is contained in the Annex to this notice.</w:t>
      </w:r>
    </w:p>
    <w:p w:rsidR="002C13C3" w:rsidP="1EDDBF3B" w:rsidRDefault="002C13C3" w14:paraId="229EAA64" w14:textId="77777777">
      <w:pPr>
        <w:pStyle w:val="BodyTextIndent"/>
        <w:numPr>
          <w:ilvl w:val="0"/>
          <w:numId w:val="1"/>
        </w:numPr>
        <w:suppressLineNumbers w:val="0"/>
        <w:pBdr>
          <w:top w:val="nil" w:color="FF000000" w:sz="0" w:space="0"/>
          <w:left w:val="nil" w:color="FF000000" w:sz="0" w:space="0"/>
          <w:bottom w:val="nil" w:color="FF000000" w:sz="0" w:space="0"/>
          <w:right w:val="nil" w:color="FF000000" w:sz="0" w:space="0"/>
          <w:between w:val="nil" w:color="FF000000" w:sz="0" w:space="0"/>
        </w:pBdr>
        <w:tabs>
          <w:tab w:val="clear" w:leader="none" w:pos="162"/>
          <w:tab w:val="clear" w:leader="none" w:pos="345"/>
          <w:tab w:val="clear" w:leader="none" w:pos="702"/>
          <w:tab w:val="clear" w:leader="none" w:pos="780"/>
          <w:tab w:val="clear" w:leader="none" w:pos="1242"/>
          <w:tab w:val="clear" w:leader="none" w:pos="1716"/>
          <w:tab w:val="clear" w:leader="none" w:pos="2028"/>
          <w:tab w:val="clear" w:leader="none" w:pos="2184"/>
          <w:tab w:val="clear" w:leader="none" w:pos="2496"/>
          <w:tab w:val="clear" w:leader="none" w:pos="2652"/>
          <w:tab w:val="clear" w:leader="none" w:pos="2886"/>
          <w:tab w:val="clear" w:leader="none" w:pos="3120"/>
          <w:tab w:val="clear" w:leader="none" w:pos="3276"/>
          <w:tab w:val="clear" w:leader="none" w:pos="3432"/>
          <w:tab w:val="clear" w:leader="none" w:pos="3588"/>
          <w:tab w:val="clear" w:leader="none" w:pos="3900"/>
          <w:tab w:val="clear" w:leader="none" w:pos="4134"/>
          <w:tab w:val="clear" w:leader="none" w:pos="4290"/>
          <w:tab w:val="clear" w:leader="none" w:pos="7200"/>
          <w:tab w:val="left" w:leader="none" w:pos="709"/>
        </w:tabs>
        <w:bidi w:val="0"/>
        <w:spacing w:before="0" w:beforeAutospacing="off" w:after="240" w:afterAutospacing="off" w:line="259" w:lineRule="auto"/>
        <w:ind w:left="720" w:right="0" w:hanging="720"/>
        <w:jc w:val="left"/>
        <w:rPr>
          <w:rFonts w:ascii="Calibri" w:hAnsi="Calibri"/>
          <w:b w:val="1"/>
          <w:bCs w:val="1"/>
          <w:sz w:val="24"/>
          <w:szCs w:val="24"/>
        </w:rPr>
      </w:pPr>
      <w:r w:rsidRPr="1EDDBF3B" w:rsidR="002C13C3">
        <w:rPr>
          <w:rFonts w:ascii="Calibri" w:hAnsi="Calibri"/>
          <w:b w:val="1"/>
          <w:bCs w:val="1"/>
          <w:sz w:val="24"/>
          <w:szCs w:val="24"/>
        </w:rPr>
        <w:t>THE REASONS FOR ISSUING THIS NOTICE</w:t>
      </w:r>
    </w:p>
    <w:p w:rsidR="00F36025" w:rsidP="00F36025" w:rsidRDefault="00F36025" w14:paraId="7F3C2E78" w14:textId="77777777">
      <w:pPr>
        <w:pStyle w:val="BodyTextIndent"/>
        <w:tabs>
          <w:tab w:val="clear" w:pos="702"/>
          <w:tab w:val="left" w:pos="709"/>
        </w:tabs>
        <w:ind w:left="720"/>
        <w:rPr>
          <w:rFonts w:ascii="Calibri" w:hAnsi="Calibri"/>
          <w:spacing w:val="0"/>
          <w:sz w:val="24"/>
        </w:rPr>
      </w:pPr>
      <w:r w:rsidRPr="00F36025">
        <w:rPr>
          <w:rFonts w:ascii="Calibri" w:hAnsi="Calibri"/>
          <w:spacing w:val="0"/>
          <w:sz w:val="24"/>
        </w:rPr>
        <w:t xml:space="preserve">It appears to the Council that the activity in breach of planning control referred to in this Temporary Stop Notice has been undertaken at the site within the last </w:t>
      </w:r>
      <w:r w:rsidR="003B5BDC">
        <w:rPr>
          <w:rFonts w:ascii="Calibri" w:hAnsi="Calibri"/>
          <w:spacing w:val="0"/>
          <w:sz w:val="24"/>
        </w:rPr>
        <w:t>10</w:t>
      </w:r>
      <w:r w:rsidRPr="00F36025">
        <w:rPr>
          <w:rFonts w:ascii="Calibri" w:hAnsi="Calibri"/>
          <w:spacing w:val="0"/>
          <w:sz w:val="24"/>
        </w:rPr>
        <w:t xml:space="preserve"> years as it is currently occurring on the site. The Council considers it expedient having </w:t>
      </w:r>
      <w:r w:rsidRPr="00F36025">
        <w:rPr>
          <w:rFonts w:ascii="Calibri" w:hAnsi="Calibri"/>
          <w:spacing w:val="0"/>
          <w:sz w:val="24"/>
        </w:rPr>
        <w:lastRenderedPageBreak/>
        <w:t>regards to the provisions of the development plans and to all other material considerations to issue a Temporary Stop Notice for the following reason</w:t>
      </w:r>
      <w:r w:rsidR="00F972AF">
        <w:rPr>
          <w:rFonts w:ascii="Calibri" w:hAnsi="Calibri"/>
          <w:spacing w:val="0"/>
          <w:sz w:val="24"/>
        </w:rPr>
        <w:t>s;</w:t>
      </w:r>
      <w:r w:rsidRPr="00F36025">
        <w:rPr>
          <w:rFonts w:ascii="Calibri" w:hAnsi="Calibri"/>
          <w:spacing w:val="0"/>
          <w:sz w:val="24"/>
        </w:rPr>
        <w:t xml:space="preserve"> </w:t>
      </w:r>
    </w:p>
    <w:p w:rsidR="00C645F4" w:rsidP="1EDDBF3B" w:rsidRDefault="00F51EF8" w14:paraId="2998A86D" w14:textId="74979348">
      <w:pPr>
        <w:pStyle w:val="BodyTextIndent"/>
        <w:tabs>
          <w:tab w:val="clear" w:pos="702"/>
          <w:tab w:val="left" w:pos="1440"/>
        </w:tabs>
        <w:ind w:left="720"/>
        <w:rPr>
          <w:rFonts w:ascii="Calibri" w:hAnsi="Calibri"/>
          <w:spacing w:val="0"/>
          <w:sz w:val="24"/>
          <w:szCs w:val="24"/>
        </w:rPr>
      </w:pPr>
      <w:r w:rsidRPr="1EDDBF3B" w:rsidR="00F51EF8">
        <w:rPr>
          <w:rFonts w:ascii="Calibri" w:hAnsi="Calibri"/>
          <w:spacing w:val="0"/>
          <w:sz w:val="24"/>
          <w:szCs w:val="24"/>
        </w:rPr>
        <w:t xml:space="preserve">The works described in this notice amount to development </w:t>
      </w:r>
      <w:r w:rsidRPr="1EDDBF3B" w:rsidR="00F972AF">
        <w:rPr>
          <w:rFonts w:ascii="Calibri" w:hAnsi="Calibri"/>
          <w:spacing w:val="0"/>
          <w:sz w:val="24"/>
          <w:szCs w:val="24"/>
        </w:rPr>
        <w:t xml:space="preserve">for which permission has not been granted. </w:t>
      </w:r>
      <w:r w:rsidRPr="1EDDBF3B" w:rsidR="56F0D3C7">
        <w:rPr>
          <w:rFonts w:ascii="Calibri" w:hAnsi="Calibri"/>
          <w:spacing w:val="0"/>
          <w:sz w:val="24"/>
          <w:szCs w:val="24"/>
        </w:rPr>
        <w:t xml:space="preserve">The development is not lawful by any other means.</w:t>
      </w:r>
    </w:p>
    <w:p w:rsidR="00F972AF" w:rsidP="560606FB" w:rsidRDefault="00F972AF" w14:paraId="214A7802" w14:textId="0CA7BA18">
      <w:pPr>
        <w:pStyle w:val="BodyTextIndent"/>
        <w:tabs>
          <w:tab w:val="clear" w:pos="702"/>
          <w:tab w:val="left" w:pos="1440"/>
        </w:tabs>
        <w:ind w:left="720"/>
        <w:rPr>
          <w:rFonts w:ascii="Calibri" w:hAnsi="Calibri"/>
          <w:spacing w:val="0"/>
          <w:sz w:val="24"/>
          <w:szCs w:val="24"/>
        </w:rPr>
      </w:pPr>
      <w:r w:rsidRPr="560606FB" w:rsidR="00F972AF">
        <w:rPr>
          <w:rFonts w:ascii="Calibri" w:hAnsi="Calibri"/>
          <w:spacing w:val="0"/>
          <w:sz w:val="24"/>
          <w:szCs w:val="24"/>
        </w:rPr>
        <w:t xml:space="preserve">The </w:t>
      </w:r>
      <w:r w:rsidRPr="560606FB" w:rsidR="00C645F4">
        <w:rPr>
          <w:rFonts w:ascii="Calibri" w:hAnsi="Calibri"/>
          <w:spacing w:val="0"/>
          <w:sz w:val="24"/>
          <w:szCs w:val="24"/>
        </w:rPr>
        <w:t>development</w:t>
      </w:r>
      <w:r w:rsidRPr="560606FB" w:rsidR="46FD24A4">
        <w:rPr>
          <w:rFonts w:ascii="Calibri" w:hAnsi="Calibri"/>
          <w:spacing w:val="0"/>
          <w:sz w:val="24"/>
          <w:szCs w:val="24"/>
        </w:rPr>
        <w:t xml:space="preserve"> may not </w:t>
      </w:r>
      <w:r w:rsidRPr="560606FB" w:rsidR="00F51EF8">
        <w:rPr>
          <w:rFonts w:ascii="Calibri" w:hAnsi="Calibri"/>
          <w:spacing w:val="0"/>
          <w:sz w:val="24"/>
          <w:szCs w:val="24"/>
        </w:rPr>
        <w:t xml:space="preserve">be acceptable due to </w:t>
      </w:r>
      <w:r w:rsidRPr="560606FB" w:rsidR="11AB394D">
        <w:rPr>
          <w:rFonts w:ascii="Calibri" w:hAnsi="Calibri"/>
          <w:spacing w:val="0"/>
          <w:sz w:val="24"/>
          <w:szCs w:val="24"/>
        </w:rPr>
        <w:t xml:space="preserve">its</w:t>
      </w:r>
      <w:r w:rsidRPr="560606FB" w:rsidR="00F51EF8">
        <w:rPr>
          <w:rFonts w:ascii="Calibri" w:hAnsi="Calibri"/>
          <w:spacing w:val="0"/>
          <w:sz w:val="24"/>
          <w:szCs w:val="24"/>
        </w:rPr>
        <w:t xml:space="preserve"> scale</w:t>
      </w:r>
      <w:r w:rsidRPr="560606FB" w:rsidR="7BB9E4A3">
        <w:rPr>
          <w:rFonts w:ascii="Calibri" w:hAnsi="Calibri"/>
          <w:spacing w:val="0"/>
          <w:sz w:val="24"/>
          <w:szCs w:val="24"/>
        </w:rPr>
        <w:t>, design</w:t>
      </w:r>
      <w:r w:rsidRPr="560606FB" w:rsidR="00F51EF8">
        <w:rPr>
          <w:rFonts w:ascii="Calibri" w:hAnsi="Calibri"/>
          <w:spacing w:val="0"/>
          <w:sz w:val="24"/>
          <w:szCs w:val="24"/>
        </w:rPr>
        <w:t xml:space="preserve"> and location</w:t>
      </w:r>
      <w:r w:rsidRPr="560606FB" w:rsidR="00F972AF">
        <w:rPr>
          <w:rFonts w:ascii="Calibri" w:hAnsi="Calibri"/>
          <w:spacing w:val="0"/>
          <w:sz w:val="24"/>
          <w:szCs w:val="24"/>
        </w:rPr>
        <w:t xml:space="preserve"> and </w:t>
      </w:r>
      <w:r w:rsidRPr="560606FB" w:rsidR="3F56E020">
        <w:rPr>
          <w:rFonts w:ascii="Calibri" w:hAnsi="Calibri"/>
          <w:spacing w:val="0"/>
          <w:sz w:val="24"/>
          <w:szCs w:val="24"/>
        </w:rPr>
        <w:t xml:space="preserve">is likely to cause </w:t>
      </w:r>
      <w:r w:rsidRPr="560606FB" w:rsidR="00F972AF">
        <w:rPr>
          <w:rFonts w:ascii="Calibri" w:hAnsi="Calibri"/>
          <w:spacing w:val="0"/>
          <w:sz w:val="24"/>
          <w:szCs w:val="24"/>
        </w:rPr>
        <w:t xml:space="preserve">irreversible and unacceptable harm to</w:t>
      </w:r>
      <w:r w:rsidRPr="560606FB" w:rsidR="477EC2D8">
        <w:rPr>
          <w:rFonts w:ascii="Calibri" w:hAnsi="Calibri"/>
          <w:spacing w:val="0"/>
          <w:sz w:val="24"/>
          <w:szCs w:val="24"/>
        </w:rPr>
        <w:t xml:space="preserve"> the landscape</w:t>
      </w:r>
      <w:r w:rsidRPr="560606FB" w:rsidR="157A8EA4">
        <w:rPr>
          <w:rFonts w:ascii="Calibri" w:hAnsi="Calibri"/>
          <w:spacing w:val="0"/>
          <w:sz w:val="24"/>
          <w:szCs w:val="24"/>
        </w:rPr>
        <w:t xml:space="preserve"> and amenity</w:t>
      </w:r>
      <w:r w:rsidRPr="560606FB" w:rsidR="477EC2D8">
        <w:rPr>
          <w:rFonts w:ascii="Calibri" w:hAnsi="Calibri"/>
          <w:spacing w:val="0"/>
          <w:sz w:val="24"/>
          <w:szCs w:val="24"/>
        </w:rPr>
        <w:t xml:space="preserve"> </w:t>
      </w:r>
      <w:r w:rsidRPr="560606FB" w:rsidR="00F972AF">
        <w:rPr>
          <w:rFonts w:ascii="Calibri" w:hAnsi="Calibri"/>
          <w:spacing w:val="0"/>
          <w:sz w:val="24"/>
          <w:szCs w:val="24"/>
        </w:rPr>
        <w:t>which has not been duly assessed through an application.</w:t>
      </w:r>
    </w:p>
    <w:p w:rsidRPr="00F36025" w:rsidR="002C13C3" w:rsidP="00C645F4" w:rsidRDefault="002C13C3" w14:paraId="358719A3" w14:textId="77777777">
      <w:pPr>
        <w:pStyle w:val="BodyTextIndent"/>
        <w:numPr>
          <w:ilvl w:val="0"/>
          <w:numId w:val="1"/>
        </w:numPr>
        <w:tabs>
          <w:tab w:val="clear" w:pos="-720"/>
          <w:tab w:val="clear" w:pos="162"/>
          <w:tab w:val="clear" w:pos="345"/>
          <w:tab w:val="clear" w:pos="702"/>
          <w:tab w:val="clear" w:pos="780"/>
          <w:tab w:val="clear" w:pos="1242"/>
          <w:tab w:val="clear" w:pos="1716"/>
          <w:tab w:val="clear" w:pos="2028"/>
          <w:tab w:val="clear" w:pos="2184"/>
          <w:tab w:val="clear" w:pos="2496"/>
          <w:tab w:val="clear" w:pos="2652"/>
          <w:tab w:val="clear" w:pos="2886"/>
          <w:tab w:val="clear" w:pos="3120"/>
          <w:tab w:val="clear" w:pos="3276"/>
          <w:tab w:val="clear" w:pos="3432"/>
          <w:tab w:val="clear" w:pos="3588"/>
          <w:tab w:val="clear" w:pos="3900"/>
          <w:tab w:val="clear" w:pos="4134"/>
          <w:tab w:val="clear" w:pos="4290"/>
          <w:tab w:val="clear" w:pos="7200"/>
          <w:tab w:val="left" w:pos="709"/>
        </w:tabs>
        <w:suppressAutoHyphens w:val="0"/>
        <w:ind w:hanging="720"/>
        <w:jc w:val="left"/>
        <w:rPr>
          <w:rFonts w:ascii="Calibri" w:hAnsi="Calibri"/>
          <w:sz w:val="24"/>
        </w:rPr>
      </w:pPr>
      <w:r w:rsidRPr="7865E63F">
        <w:rPr>
          <w:rFonts w:ascii="Calibri" w:hAnsi="Calibri"/>
          <w:b/>
          <w:bCs/>
          <w:sz w:val="24"/>
          <w:szCs w:val="24"/>
        </w:rPr>
        <w:t>THE LAND TO WHICH THIS NOTICE RELATES</w:t>
      </w:r>
    </w:p>
    <w:p w:rsidRPr="001C14D3" w:rsidR="00C645F4" w:rsidP="001C14D3" w:rsidRDefault="691AAC37" w14:paraId="3704B65F" w14:textId="0DDF637B">
      <w:pPr>
        <w:widowControl w:val="0"/>
        <w:tabs>
          <w:tab w:val="left" w:pos="709"/>
        </w:tabs>
        <w:spacing w:after="240"/>
        <w:ind w:left="709"/>
        <w:rPr>
          <w:rFonts w:ascii="Calibri" w:hAnsi="Calibri" w:cs="Calibri"/>
          <w:sz w:val="24"/>
          <w:szCs w:val="24"/>
        </w:rPr>
      </w:pPr>
      <w:r w:rsidRPr="7865E63F">
        <w:rPr>
          <w:rFonts w:ascii="Calibri" w:hAnsi="Calibri" w:cs="Calibri"/>
          <w:sz w:val="24"/>
          <w:szCs w:val="24"/>
        </w:rPr>
        <w:t xml:space="preserve">Land </w:t>
      </w:r>
      <w:r w:rsidR="001C14D3">
        <w:rPr>
          <w:rFonts w:ascii="Calibri" w:hAnsi="Calibri" w:cs="Calibri"/>
          <w:sz w:val="24"/>
          <w:szCs w:val="24"/>
        </w:rPr>
        <w:t>o</w:t>
      </w:r>
      <w:r w:rsidRPr="001C14D3" w:rsidR="001C14D3">
        <w:rPr>
          <w:rFonts w:ascii="Calibri" w:hAnsi="Calibri" w:cs="Calibri"/>
          <w:sz w:val="24"/>
          <w:szCs w:val="24"/>
        </w:rPr>
        <w:t>ff Hog Lane</w:t>
      </w:r>
      <w:r w:rsidR="001C14D3">
        <w:rPr>
          <w:rFonts w:ascii="Calibri" w:hAnsi="Calibri" w:cs="Calibri"/>
          <w:sz w:val="24"/>
          <w:szCs w:val="24"/>
        </w:rPr>
        <w:t xml:space="preserve">, </w:t>
      </w:r>
      <w:r w:rsidRPr="001C14D3" w:rsidR="001C14D3">
        <w:rPr>
          <w:rFonts w:ascii="Calibri" w:hAnsi="Calibri" w:cs="Calibri"/>
          <w:sz w:val="24"/>
          <w:szCs w:val="24"/>
        </w:rPr>
        <w:t>Ashley Green</w:t>
      </w:r>
      <w:r w:rsidR="001C14D3">
        <w:rPr>
          <w:rFonts w:ascii="Calibri" w:hAnsi="Calibri" w:cs="Calibri"/>
          <w:sz w:val="24"/>
          <w:szCs w:val="24"/>
        </w:rPr>
        <w:t xml:space="preserve">, Buckinghamshire, </w:t>
      </w:r>
      <w:r w:rsidRPr="001C14D3" w:rsidR="001C14D3">
        <w:rPr>
          <w:rFonts w:ascii="Calibri" w:hAnsi="Calibri" w:cs="Calibri"/>
          <w:sz w:val="24"/>
          <w:szCs w:val="24"/>
        </w:rPr>
        <w:t>HP5 3PS</w:t>
      </w:r>
      <w:r w:rsidRPr="001C14D3" w:rsidR="001C14D3">
        <w:rPr>
          <w:rFonts w:ascii="Calibri" w:hAnsi="Calibri" w:cs="Calibri"/>
          <w:sz w:val="24"/>
          <w:szCs w:val="24"/>
        </w:rPr>
        <w:t xml:space="preserve"> </w:t>
      </w:r>
      <w:r w:rsidRPr="7865E63F" w:rsidR="002C13C3">
        <w:rPr>
          <w:rFonts w:ascii="Calibri" w:hAnsi="Calibri"/>
          <w:sz w:val="24"/>
          <w:szCs w:val="24"/>
        </w:rPr>
        <w:t xml:space="preserve">(“the </w:t>
      </w:r>
      <w:r w:rsidRPr="7865E63F" w:rsidR="00053E16">
        <w:rPr>
          <w:rFonts w:ascii="Calibri" w:hAnsi="Calibri"/>
          <w:sz w:val="24"/>
          <w:szCs w:val="24"/>
        </w:rPr>
        <w:t>land</w:t>
      </w:r>
      <w:r w:rsidRPr="7865E63F" w:rsidR="002C13C3">
        <w:rPr>
          <w:rFonts w:ascii="Calibri" w:hAnsi="Calibri"/>
          <w:sz w:val="24"/>
          <w:szCs w:val="24"/>
        </w:rPr>
        <w:t>”)</w:t>
      </w:r>
      <w:r w:rsidRPr="7865E63F" w:rsidR="00ED45EA">
        <w:rPr>
          <w:rFonts w:ascii="Calibri" w:hAnsi="Calibri"/>
          <w:sz w:val="24"/>
          <w:szCs w:val="24"/>
        </w:rPr>
        <w:t xml:space="preserve"> Shown </w:t>
      </w:r>
      <w:r w:rsidRPr="7865E63F" w:rsidR="00FF014D">
        <w:rPr>
          <w:rFonts w:ascii="Calibri" w:hAnsi="Calibri"/>
          <w:sz w:val="24"/>
          <w:szCs w:val="24"/>
        </w:rPr>
        <w:t>outlined in thick</w:t>
      </w:r>
      <w:r w:rsidRPr="7865E63F" w:rsidR="00ED45EA">
        <w:rPr>
          <w:rFonts w:ascii="Calibri" w:hAnsi="Calibri"/>
          <w:sz w:val="24"/>
          <w:szCs w:val="24"/>
        </w:rPr>
        <w:t xml:space="preserve"> black on the attached plan</w:t>
      </w:r>
      <w:r w:rsidRPr="7865E63F" w:rsidR="00F972AF">
        <w:rPr>
          <w:rFonts w:ascii="Calibri" w:hAnsi="Calibri"/>
          <w:sz w:val="24"/>
          <w:szCs w:val="24"/>
        </w:rPr>
        <w:t>.</w:t>
      </w:r>
    </w:p>
    <w:p w:rsidR="002C13C3" w:rsidP="1EDDBF3B" w:rsidRDefault="002C13C3" w14:paraId="5C7F5CF7" w14:textId="77777777">
      <w:pPr>
        <w:pStyle w:val="BodyTextIndent"/>
        <w:numPr>
          <w:ilvl w:val="0"/>
          <w:numId w:val="1"/>
        </w:numPr>
        <w:suppressLineNumbers w:val="0"/>
        <w:pBdr>
          <w:top w:val="nil" w:color="FF000000" w:sz="0" w:space="0"/>
          <w:left w:val="nil" w:color="FF000000" w:sz="0" w:space="0"/>
          <w:bottom w:val="nil" w:color="FF000000" w:sz="0" w:space="0"/>
          <w:right w:val="nil" w:color="FF000000" w:sz="0" w:space="0"/>
          <w:between w:val="nil" w:color="FF000000" w:sz="0" w:space="0"/>
        </w:pBdr>
        <w:tabs>
          <w:tab w:val="clear" w:leader="none" w:pos="162"/>
          <w:tab w:val="clear" w:leader="none" w:pos="345"/>
          <w:tab w:val="clear" w:leader="none" w:pos="702"/>
          <w:tab w:val="clear" w:leader="none" w:pos="780"/>
          <w:tab w:val="clear" w:leader="none" w:pos="1242"/>
          <w:tab w:val="clear" w:leader="none" w:pos="1716"/>
          <w:tab w:val="clear" w:leader="none" w:pos="2028"/>
          <w:tab w:val="clear" w:leader="none" w:pos="2184"/>
          <w:tab w:val="clear" w:leader="none" w:pos="2496"/>
          <w:tab w:val="clear" w:leader="none" w:pos="2652"/>
          <w:tab w:val="clear" w:leader="none" w:pos="2886"/>
          <w:tab w:val="clear" w:leader="none" w:pos="3120"/>
          <w:tab w:val="clear" w:leader="none" w:pos="3276"/>
          <w:tab w:val="clear" w:leader="none" w:pos="3432"/>
          <w:tab w:val="clear" w:leader="none" w:pos="3588"/>
          <w:tab w:val="clear" w:leader="none" w:pos="3900"/>
          <w:tab w:val="clear" w:leader="none" w:pos="4134"/>
          <w:tab w:val="clear" w:leader="none" w:pos="4290"/>
          <w:tab w:val="clear" w:leader="none" w:pos="7200"/>
          <w:tab w:val="left" w:leader="none" w:pos="709"/>
        </w:tabs>
        <w:bidi w:val="0"/>
        <w:spacing w:before="0" w:beforeAutospacing="off" w:after="240" w:afterAutospacing="off" w:line="259" w:lineRule="auto"/>
        <w:ind w:left="720" w:right="0" w:hanging="720"/>
        <w:jc w:val="left"/>
        <w:rPr>
          <w:rFonts w:ascii="Calibri" w:hAnsi="Calibri"/>
          <w:b w:val="1"/>
          <w:bCs w:val="1"/>
          <w:sz w:val="24"/>
          <w:szCs w:val="24"/>
        </w:rPr>
      </w:pPr>
      <w:r w:rsidRPr="1EDDBF3B" w:rsidR="002C13C3">
        <w:rPr>
          <w:rFonts w:ascii="Calibri" w:hAnsi="Calibri"/>
          <w:b w:val="1"/>
          <w:bCs w:val="1"/>
          <w:sz w:val="24"/>
          <w:szCs w:val="24"/>
        </w:rPr>
        <w:t xml:space="preserve">THE </w:t>
      </w:r>
      <w:r w:rsidRPr="1EDDBF3B" w:rsidR="002C13C3">
        <w:rPr>
          <w:rFonts w:ascii="Calibri" w:hAnsi="Calibri"/>
          <w:b w:val="1"/>
          <w:bCs w:val="1"/>
          <w:sz w:val="24"/>
          <w:szCs w:val="24"/>
        </w:rPr>
        <w:t>ACTIVITY</w:t>
      </w:r>
      <w:r w:rsidRPr="1EDDBF3B" w:rsidR="002C13C3">
        <w:rPr>
          <w:rFonts w:ascii="Calibri" w:hAnsi="Calibri"/>
          <w:b w:val="1"/>
          <w:bCs w:val="1"/>
          <w:sz w:val="24"/>
          <w:szCs w:val="24"/>
        </w:rPr>
        <w:t xml:space="preserve"> TO WHICH THIS NOTICE RELATES</w:t>
      </w:r>
    </w:p>
    <w:p w:rsidR="752A1701" w:rsidP="560606FB" w:rsidRDefault="752A1701" w14:paraId="16BA6208" w14:textId="2C7D19F8">
      <w:pPr>
        <w:tabs>
          <w:tab w:val="left" w:pos="709"/>
        </w:tabs>
        <w:spacing w:after="240"/>
        <w:ind w:left="709"/>
        <w:jc w:val="both"/>
        <w:rPr>
          <w:rFonts w:ascii="Calibri" w:hAnsi="Calibri"/>
          <w:sz w:val="24"/>
          <w:szCs w:val="24"/>
        </w:rPr>
      </w:pPr>
      <w:r w:rsidRPr="1EDDBF3B" w:rsidR="1A5DB292">
        <w:rPr>
          <w:rFonts w:ascii="Calibri" w:hAnsi="Calibri"/>
          <w:sz w:val="24"/>
          <w:szCs w:val="24"/>
        </w:rPr>
        <w:t>Without planning permission, the undertaking of engineering operations, including excavation and t</w:t>
      </w:r>
      <w:r w:rsidRPr="1EDDBF3B" w:rsidR="752A1701">
        <w:rPr>
          <w:rFonts w:ascii="Calibri" w:hAnsi="Calibri"/>
          <w:sz w:val="24"/>
          <w:szCs w:val="24"/>
        </w:rPr>
        <w:t xml:space="preserve">he </w:t>
      </w:r>
      <w:r w:rsidRPr="1EDDBF3B" w:rsidR="00CA509C">
        <w:rPr>
          <w:rFonts w:ascii="Calibri" w:hAnsi="Calibri"/>
          <w:sz w:val="24"/>
          <w:szCs w:val="24"/>
        </w:rPr>
        <w:t xml:space="preserve">creation of hardstanding, consisting of </w:t>
      </w:r>
      <w:r w:rsidRPr="1EDDBF3B" w:rsidR="00CA509C">
        <w:rPr>
          <w:rFonts w:ascii="Calibri" w:hAnsi="Calibri"/>
          <w:sz w:val="24"/>
          <w:szCs w:val="24"/>
        </w:rPr>
        <w:t>planings</w:t>
      </w:r>
      <w:r w:rsidRPr="1EDDBF3B" w:rsidR="00CA509C">
        <w:rPr>
          <w:rFonts w:ascii="Calibri" w:hAnsi="Calibri"/>
          <w:sz w:val="24"/>
          <w:szCs w:val="24"/>
        </w:rPr>
        <w:t>, gravel, tarmac, hard core or any other material and the stationing of caravans and/or mobile homes.</w:t>
      </w:r>
    </w:p>
    <w:p w:rsidR="002C13C3" w:rsidP="1EDDBF3B" w:rsidRDefault="002C13C3" w14:paraId="100BF1F7" w14:textId="77777777">
      <w:pPr>
        <w:pStyle w:val="BodyTextIndent"/>
        <w:numPr>
          <w:ilvl w:val="0"/>
          <w:numId w:val="1"/>
        </w:numPr>
        <w:suppressLineNumbers w:val="0"/>
        <w:pBdr>
          <w:top w:val="nil" w:color="FF000000" w:sz="0" w:space="0"/>
          <w:left w:val="nil" w:color="FF000000" w:sz="0" w:space="0"/>
          <w:bottom w:val="nil" w:color="FF000000" w:sz="0" w:space="0"/>
          <w:right w:val="nil" w:color="FF000000" w:sz="0" w:space="0"/>
          <w:between w:val="nil" w:color="FF000000" w:sz="0" w:space="0"/>
        </w:pBdr>
        <w:tabs>
          <w:tab w:val="clear" w:leader="none" w:pos="162"/>
          <w:tab w:val="clear" w:leader="none" w:pos="345"/>
          <w:tab w:val="clear" w:leader="none" w:pos="702"/>
          <w:tab w:val="clear" w:leader="none" w:pos="780"/>
          <w:tab w:val="clear" w:leader="none" w:pos="1242"/>
          <w:tab w:val="clear" w:leader="none" w:pos="1716"/>
          <w:tab w:val="clear" w:leader="none" w:pos="2028"/>
          <w:tab w:val="clear" w:leader="none" w:pos="2184"/>
          <w:tab w:val="clear" w:leader="none" w:pos="2496"/>
          <w:tab w:val="clear" w:leader="none" w:pos="2652"/>
          <w:tab w:val="clear" w:leader="none" w:pos="2886"/>
          <w:tab w:val="clear" w:leader="none" w:pos="3120"/>
          <w:tab w:val="clear" w:leader="none" w:pos="3276"/>
          <w:tab w:val="clear" w:leader="none" w:pos="3432"/>
          <w:tab w:val="clear" w:leader="none" w:pos="3588"/>
          <w:tab w:val="clear" w:leader="none" w:pos="3900"/>
          <w:tab w:val="clear" w:leader="none" w:pos="4134"/>
          <w:tab w:val="clear" w:leader="none" w:pos="4290"/>
          <w:tab w:val="clear" w:leader="none" w:pos="7200"/>
        </w:tabs>
        <w:bidi w:val="0"/>
        <w:spacing w:before="0" w:beforeAutospacing="off" w:after="240" w:afterAutospacing="off" w:line="259" w:lineRule="auto"/>
        <w:ind w:left="720" w:right="0" w:hanging="720"/>
        <w:jc w:val="left"/>
        <w:rPr>
          <w:rFonts w:ascii="Calibri" w:hAnsi="Calibri"/>
          <w:b w:val="1"/>
          <w:bCs w:val="1"/>
          <w:sz w:val="24"/>
          <w:szCs w:val="24"/>
        </w:rPr>
      </w:pPr>
      <w:r w:rsidRPr="1EDDBF3B" w:rsidR="002C13C3">
        <w:rPr>
          <w:rFonts w:ascii="Calibri" w:hAnsi="Calibri"/>
          <w:b w:val="1"/>
          <w:bCs w:val="1"/>
          <w:sz w:val="24"/>
          <w:szCs w:val="24"/>
        </w:rPr>
        <w:t>WHAT</w:t>
      </w:r>
      <w:r w:rsidRPr="1EDDBF3B" w:rsidR="002C13C3">
        <w:rPr>
          <w:rFonts w:ascii="Calibri" w:hAnsi="Calibri"/>
          <w:b w:val="1"/>
          <w:bCs w:val="1"/>
          <w:sz w:val="24"/>
          <w:szCs w:val="24"/>
        </w:rPr>
        <w:t xml:space="preserve"> YOU ARE REQUIRED TO DO</w:t>
      </w:r>
    </w:p>
    <w:p w:rsidRPr="00F972AF" w:rsidR="00F972AF" w:rsidP="1EE0F356" w:rsidRDefault="00F36025" w14:paraId="08221F51" w14:textId="638EDF84">
      <w:pPr>
        <w:widowControl w:val="0"/>
        <w:spacing w:before="120" w:after="120"/>
        <w:ind w:left="720"/>
        <w:jc w:val="both"/>
        <w:rPr>
          <w:rFonts w:ascii="Calibri" w:hAnsi="Calibri"/>
          <w:sz w:val="24"/>
          <w:szCs w:val="24"/>
        </w:rPr>
      </w:pPr>
      <w:r w:rsidRPr="560606FB">
        <w:rPr>
          <w:rFonts w:ascii="Calibri" w:hAnsi="Calibri"/>
          <w:sz w:val="24"/>
          <w:szCs w:val="24"/>
        </w:rPr>
        <w:t>Cease</w:t>
      </w:r>
      <w:r w:rsidRPr="560606FB" w:rsidR="2FCF6FD3">
        <w:rPr>
          <w:rFonts w:ascii="Calibri" w:hAnsi="Calibri"/>
          <w:sz w:val="24"/>
          <w:szCs w:val="24"/>
        </w:rPr>
        <w:t xml:space="preserve"> </w:t>
      </w:r>
      <w:r w:rsidR="00645172">
        <w:rPr>
          <w:rFonts w:ascii="Calibri" w:hAnsi="Calibri"/>
          <w:sz w:val="24"/>
          <w:szCs w:val="24"/>
        </w:rPr>
        <w:t>any and all works relating to the creation of and laying of hard standing, consisting of planings, gravel, tarmac, hard core or any other material and the stationing of caravans and/or mobile homes</w:t>
      </w:r>
      <w:r w:rsidRPr="560606FB" w:rsidR="002B2F2B">
        <w:rPr>
          <w:rFonts w:ascii="Calibri" w:hAnsi="Calibri"/>
          <w:sz w:val="24"/>
          <w:szCs w:val="24"/>
        </w:rPr>
        <w:t xml:space="preserve"> </w:t>
      </w:r>
      <w:r w:rsidRPr="560606FB" w:rsidR="00DD7835">
        <w:rPr>
          <w:rFonts w:ascii="Calibri" w:hAnsi="Calibri"/>
          <w:sz w:val="24"/>
          <w:szCs w:val="24"/>
        </w:rPr>
        <w:t>within the area shown outlined in thick black on the attached plan.</w:t>
      </w:r>
    </w:p>
    <w:p w:rsidR="002C13C3" w:rsidP="1EDDBF3B" w:rsidRDefault="002C13C3" w14:paraId="5FC4C9D1" w14:textId="77777777">
      <w:pPr>
        <w:pStyle w:val="BodyTextIndent"/>
        <w:numPr>
          <w:ilvl w:val="0"/>
          <w:numId w:val="1"/>
        </w:numPr>
        <w:suppressLineNumbers w:val="0"/>
        <w:pBdr>
          <w:top w:val="nil" w:color="FF000000" w:sz="0" w:space="0"/>
          <w:left w:val="nil" w:color="FF000000" w:sz="0" w:space="0"/>
          <w:bottom w:val="nil" w:color="FF000000" w:sz="0" w:space="0"/>
          <w:right w:val="nil" w:color="FF000000" w:sz="0" w:space="0"/>
          <w:between w:val="nil" w:color="FF000000" w:sz="0" w:space="0"/>
        </w:pBdr>
        <w:tabs>
          <w:tab w:val="clear" w:leader="none" w:pos="162"/>
          <w:tab w:val="clear" w:leader="none" w:pos="345"/>
          <w:tab w:val="clear" w:leader="none" w:pos="702"/>
          <w:tab w:val="clear" w:leader="none" w:pos="780"/>
          <w:tab w:val="clear" w:leader="none" w:pos="1242"/>
          <w:tab w:val="clear" w:leader="none" w:pos="1716"/>
          <w:tab w:val="clear" w:leader="none" w:pos="2028"/>
          <w:tab w:val="clear" w:leader="none" w:pos="2184"/>
          <w:tab w:val="clear" w:leader="none" w:pos="2496"/>
          <w:tab w:val="clear" w:leader="none" w:pos="2652"/>
          <w:tab w:val="clear" w:leader="none" w:pos="2886"/>
          <w:tab w:val="clear" w:leader="none" w:pos="3120"/>
          <w:tab w:val="clear" w:leader="none" w:pos="3276"/>
          <w:tab w:val="clear" w:leader="none" w:pos="3432"/>
          <w:tab w:val="clear" w:leader="none" w:pos="3588"/>
          <w:tab w:val="clear" w:leader="none" w:pos="3900"/>
          <w:tab w:val="clear" w:leader="none" w:pos="4134"/>
          <w:tab w:val="clear" w:leader="none" w:pos="4290"/>
          <w:tab w:val="clear" w:leader="none" w:pos="7200"/>
        </w:tabs>
        <w:bidi w:val="0"/>
        <w:spacing w:before="0" w:beforeAutospacing="off" w:after="240" w:afterAutospacing="off" w:line="259" w:lineRule="auto"/>
        <w:ind w:left="720" w:right="0" w:hanging="720"/>
        <w:jc w:val="left"/>
        <w:rPr>
          <w:rFonts w:ascii="Calibri" w:hAnsi="Calibri"/>
          <w:b w:val="1"/>
          <w:bCs w:val="1"/>
          <w:sz w:val="24"/>
          <w:szCs w:val="24"/>
        </w:rPr>
      </w:pPr>
      <w:r w:rsidRPr="1EDDBF3B" w:rsidR="002C13C3">
        <w:rPr>
          <w:rFonts w:ascii="Calibri" w:hAnsi="Calibri"/>
          <w:b w:val="1"/>
          <w:bCs w:val="1"/>
          <w:sz w:val="24"/>
          <w:szCs w:val="24"/>
        </w:rPr>
        <w:t>WHEN</w:t>
      </w:r>
      <w:r w:rsidRPr="1EDDBF3B" w:rsidR="002C13C3">
        <w:rPr>
          <w:rFonts w:ascii="Calibri" w:hAnsi="Calibri"/>
          <w:b w:val="1"/>
          <w:bCs w:val="1"/>
          <w:sz w:val="24"/>
          <w:szCs w:val="24"/>
        </w:rPr>
        <w:t xml:space="preserve"> THIS NOTICE TAKES EFFECT</w:t>
      </w:r>
    </w:p>
    <w:p w:rsidR="002C13C3" w:rsidP="1EDDBF3B" w:rsidRDefault="002C13C3" w14:paraId="1BBB5244" w14:textId="5AAB469B">
      <w:pPr>
        <w:tabs>
          <w:tab w:val="left" w:leader="none" w:pos="709"/>
        </w:tabs>
        <w:spacing w:after="240"/>
        <w:ind w:left="709"/>
        <w:jc w:val="both"/>
        <w:rPr>
          <w:rFonts w:ascii="Calibri" w:hAnsi="Calibri"/>
          <w:sz w:val="24"/>
          <w:szCs w:val="24"/>
        </w:rPr>
      </w:pPr>
      <w:r w:rsidRPr="1EDDBF3B" w:rsidR="002C13C3">
        <w:rPr>
          <w:rFonts w:ascii="Calibri" w:hAnsi="Calibri"/>
          <w:sz w:val="24"/>
          <w:szCs w:val="24"/>
        </w:rPr>
        <w:t xml:space="preserve">This notice takes effect on </w:t>
      </w:r>
      <w:r w:rsidRPr="1EDDBF3B" w:rsidR="07681CAF">
        <w:rPr>
          <w:rFonts w:ascii="Calibri" w:hAnsi="Calibri"/>
          <w:b w:val="1"/>
          <w:bCs w:val="1"/>
          <w:sz w:val="24"/>
          <w:szCs w:val="24"/>
        </w:rPr>
        <w:t>3 April</w:t>
      </w:r>
      <w:r w:rsidRPr="1EDDBF3B" w:rsidR="118821E7">
        <w:rPr>
          <w:rFonts w:ascii="Calibri" w:hAnsi="Calibri"/>
          <w:b w:val="1"/>
          <w:bCs w:val="1"/>
          <w:sz w:val="24"/>
          <w:szCs w:val="24"/>
        </w:rPr>
        <w:t xml:space="preserve"> 2026</w:t>
      </w:r>
      <w:r w:rsidRPr="1EDDBF3B" w:rsidR="002C13C3">
        <w:rPr>
          <w:rFonts w:ascii="Calibri" w:hAnsi="Calibri"/>
          <w:sz w:val="24"/>
          <w:szCs w:val="24"/>
        </w:rPr>
        <w:t xml:space="preserve"> when the activity specified in this notice shall cease. This notice will cease to have effect on </w:t>
      </w:r>
      <w:r w:rsidRPr="1EDDBF3B" w:rsidR="00445F7B">
        <w:rPr>
          <w:rFonts w:ascii="Calibri" w:hAnsi="Calibri"/>
          <w:b w:val="1"/>
          <w:bCs w:val="1"/>
          <w:sz w:val="24"/>
          <w:szCs w:val="24"/>
        </w:rPr>
        <w:t>2</w:t>
      </w:r>
      <w:r w:rsidRPr="1EDDBF3B" w:rsidR="1F85FDC8">
        <w:rPr>
          <w:rFonts w:ascii="Calibri" w:hAnsi="Calibri"/>
          <w:b w:val="1"/>
          <w:bCs w:val="1"/>
          <w:sz w:val="24"/>
          <w:szCs w:val="24"/>
        </w:rPr>
        <w:t>9 May</w:t>
      </w:r>
      <w:r w:rsidRPr="1EDDBF3B" w:rsidR="46341A8D">
        <w:rPr>
          <w:rFonts w:ascii="Calibri" w:hAnsi="Calibri"/>
          <w:b w:val="1"/>
          <w:bCs w:val="1"/>
          <w:sz w:val="24"/>
          <w:szCs w:val="24"/>
        </w:rPr>
        <w:t xml:space="preserve"> 2026.</w:t>
      </w:r>
      <w:r w:rsidRPr="1EDDBF3B" w:rsidR="002C13C3">
        <w:rPr>
          <w:rFonts w:ascii="Calibri" w:hAnsi="Calibri"/>
          <w:sz w:val="24"/>
          <w:szCs w:val="24"/>
        </w:rPr>
        <w:t>Dated</w:t>
      </w:r>
      <w:r w:rsidRPr="1EDDBF3B" w:rsidR="00ED45EA">
        <w:rPr>
          <w:rFonts w:ascii="Calibri" w:hAnsi="Calibri"/>
          <w:sz w:val="24"/>
          <w:szCs w:val="24"/>
        </w:rPr>
        <w:t>:</w:t>
      </w:r>
      <w:r>
        <w:tab/>
      </w:r>
      <w:r w:rsidRPr="1EDDBF3B" w:rsidR="2FC7178A">
        <w:rPr>
          <w:rFonts w:ascii="Calibri" w:hAnsi="Calibri"/>
          <w:sz w:val="24"/>
          <w:szCs w:val="24"/>
        </w:rPr>
        <w:t>3 April</w:t>
      </w:r>
      <w:r w:rsidRPr="1EDDBF3B" w:rsidR="37F32666">
        <w:rPr>
          <w:rFonts w:ascii="Calibri" w:hAnsi="Calibri"/>
          <w:sz w:val="24"/>
          <w:szCs w:val="24"/>
        </w:rPr>
        <w:t xml:space="preserve"> 2026</w:t>
      </w:r>
    </w:p>
    <w:p w:rsidR="00010AA5" w:rsidRDefault="002C13C3" w14:paraId="5DC2B6C4" w14:textId="77777777">
      <w:pPr>
        <w:tabs>
          <w:tab w:val="left" w:pos="-1440"/>
        </w:tabs>
        <w:spacing w:after="120"/>
        <w:rPr>
          <w:rFonts w:ascii="Calibri" w:hAnsi="Calibri"/>
          <w:sz w:val="24"/>
        </w:rPr>
      </w:pPr>
      <w:bookmarkStart w:name="_Hlk89348790" w:id="0"/>
      <w:r w:rsidRPr="1EE0F356">
        <w:rPr>
          <w:rFonts w:ascii="Calibri" w:hAnsi="Calibri"/>
          <w:sz w:val="24"/>
          <w:szCs w:val="24"/>
        </w:rPr>
        <w:t>Signed</w:t>
      </w:r>
      <w:r w:rsidRPr="1EE0F356" w:rsidR="00ED45EA">
        <w:rPr>
          <w:rFonts w:ascii="Calibri" w:hAnsi="Calibri"/>
          <w:sz w:val="24"/>
          <w:szCs w:val="24"/>
        </w:rPr>
        <w:t>:</w:t>
      </w:r>
      <w:r w:rsidRPr="1EE0F356">
        <w:rPr>
          <w:rFonts w:ascii="Calibri" w:hAnsi="Calibri"/>
          <w:sz w:val="24"/>
          <w:szCs w:val="24"/>
        </w:rPr>
        <w:t xml:space="preserve"> </w:t>
      </w:r>
      <w:r>
        <w:tab/>
      </w:r>
    </w:p>
    <w:p w:rsidR="00010AA5" w:rsidP="1EE0F356" w:rsidRDefault="00C457C3" w14:paraId="5A39BBE3" w14:textId="681B2760">
      <w:pPr>
        <w:spacing w:after="120"/>
      </w:pPr>
      <w:r w:rsidRPr="00266985">
        <w:rPr>
          <w:rFonts w:asciiTheme="minorHAnsi" w:hAnsiTheme="minorHAnsi" w:cstheme="minorHAnsi"/>
          <w:noProof/>
          <w:sz w:val="24"/>
          <w:szCs w:val="24"/>
        </w:rPr>
        <w:drawing>
          <wp:anchor distT="0" distB="0" distL="0" distR="0" simplePos="0" relativeHeight="251659264" behindDoc="0" locked="0" layoutInCell="1" allowOverlap="1" wp14:anchorId="74C27DE4" wp14:editId="646482DF">
            <wp:simplePos x="0" y="0"/>
            <wp:positionH relativeFrom="page">
              <wp:posOffset>914400</wp:posOffset>
            </wp:positionH>
            <wp:positionV relativeFrom="paragraph">
              <wp:posOffset>0</wp:posOffset>
            </wp:positionV>
            <wp:extent cx="1041781" cy="523354"/>
            <wp:effectExtent l="0" t="0" r="0" b="0"/>
            <wp:wrapNone/>
            <wp:docPr id="5" name="image3.png">
              <a:extLst xmlns:a="http://schemas.openxmlformats.org/drawingml/2006/main">
                <a:ext uri="{FF2B5EF4-FFF2-40B4-BE49-F238E27FC236}">
                  <a16:creationId xmlns:a16="http://schemas.microsoft.com/office/drawing/2014/main" id="{0A538BF2-052F-4949-B335-4208EEA901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2" cstate="print"/>
                    <a:stretch>
                      <a:fillRect/>
                    </a:stretch>
                  </pic:blipFill>
                  <pic:spPr>
                    <a:xfrm>
                      <a:off x="0" y="0"/>
                      <a:ext cx="1041781" cy="523354"/>
                    </a:xfrm>
                    <a:prstGeom prst="rect">
                      <a:avLst/>
                    </a:prstGeom>
                  </pic:spPr>
                </pic:pic>
              </a:graphicData>
            </a:graphic>
          </wp:anchor>
        </w:drawing>
      </w:r>
    </w:p>
    <w:p w:rsidR="00C457C3" w:rsidP="1EE0F356" w:rsidRDefault="00C457C3" w14:paraId="4962A32F" w14:textId="77777777">
      <w:pPr>
        <w:spacing w:after="120"/>
      </w:pPr>
    </w:p>
    <w:p w:rsidR="66500221" w:rsidP="1EE0F356" w:rsidRDefault="001C14D3" w14:paraId="086494BD" w14:textId="1A75CA17">
      <w:pPr>
        <w:spacing w:after="120" w:line="259" w:lineRule="auto"/>
      </w:pPr>
      <w:r>
        <w:rPr>
          <w:rFonts w:ascii="Calibri" w:hAnsi="Calibri"/>
          <w:b/>
          <w:bCs/>
          <w:sz w:val="24"/>
          <w:szCs w:val="24"/>
        </w:rPr>
        <w:t xml:space="preserve">Stephanie Penney </w:t>
      </w:r>
    </w:p>
    <w:p w:rsidR="4F76C1E9" w:rsidP="1EE0F356" w:rsidRDefault="4F76C1E9" w14:paraId="7881508B" w14:textId="3DA7A7F4">
      <w:pPr>
        <w:spacing w:after="120" w:line="259" w:lineRule="auto"/>
        <w:rPr>
          <w:rFonts w:ascii="Calibri" w:hAnsi="Calibri"/>
          <w:b/>
          <w:bCs/>
          <w:sz w:val="24"/>
          <w:szCs w:val="24"/>
        </w:rPr>
      </w:pPr>
      <w:r w:rsidRPr="1EE0F356">
        <w:rPr>
          <w:rFonts w:ascii="Calibri" w:hAnsi="Calibri"/>
          <w:b/>
          <w:bCs/>
          <w:sz w:val="24"/>
          <w:szCs w:val="24"/>
        </w:rPr>
        <w:t xml:space="preserve">Planning </w:t>
      </w:r>
      <w:r w:rsidRPr="1EE0F356" w:rsidR="66500221">
        <w:rPr>
          <w:rFonts w:ascii="Calibri" w:hAnsi="Calibri"/>
          <w:b/>
          <w:bCs/>
          <w:sz w:val="24"/>
          <w:szCs w:val="24"/>
        </w:rPr>
        <w:t>Compliance &amp; Enforcement Team Leader</w:t>
      </w:r>
    </w:p>
    <w:p w:rsidRPr="00010AA5" w:rsidR="002C13C3" w:rsidP="00010AA5" w:rsidRDefault="002C13C3" w14:paraId="69832A9A" w14:textId="77777777">
      <w:pPr>
        <w:tabs>
          <w:tab w:val="left" w:pos="-1440"/>
        </w:tabs>
        <w:spacing w:after="120"/>
        <w:rPr>
          <w:rFonts w:ascii="Calibri" w:hAnsi="Calibri" w:eastAsia="MS Mincho"/>
          <w:spacing w:val="-5"/>
          <w:sz w:val="24"/>
        </w:rPr>
      </w:pPr>
      <w:r>
        <w:rPr>
          <w:rFonts w:ascii="Calibri" w:hAnsi="Calibri"/>
          <w:sz w:val="24"/>
        </w:rPr>
        <w:t>On behalf of</w:t>
      </w:r>
    </w:p>
    <w:p w:rsidR="002C13C3" w:rsidRDefault="002C13C3" w14:paraId="1AFC1D6E" w14:textId="77777777">
      <w:pPr>
        <w:tabs>
          <w:tab w:val="left" w:pos="-1440"/>
          <w:tab w:val="left" w:pos="1080"/>
          <w:tab w:val="left" w:pos="3600"/>
          <w:tab w:val="right" w:leader="dot" w:pos="9000"/>
        </w:tabs>
        <w:ind w:left="1080" w:hanging="1080"/>
        <w:rPr>
          <w:rFonts w:ascii="Calibri" w:hAnsi="Calibri"/>
          <w:sz w:val="24"/>
        </w:rPr>
      </w:pPr>
      <w:r>
        <w:rPr>
          <w:rFonts w:ascii="Calibri" w:hAnsi="Calibri"/>
          <w:sz w:val="24"/>
        </w:rPr>
        <w:t>Buckinghamshire Council</w:t>
      </w:r>
    </w:p>
    <w:p w:rsidR="002C13C3" w:rsidRDefault="002C13C3" w14:paraId="29793223" w14:textId="77777777">
      <w:pPr>
        <w:tabs>
          <w:tab w:val="left" w:pos="-1440"/>
          <w:tab w:val="left" w:pos="1080"/>
          <w:tab w:val="left" w:pos="3600"/>
          <w:tab w:val="right" w:leader="dot" w:pos="9000"/>
        </w:tabs>
        <w:ind w:left="1080" w:hanging="1080"/>
        <w:rPr>
          <w:rFonts w:ascii="Calibri" w:hAnsi="Calibri"/>
          <w:sz w:val="24"/>
        </w:rPr>
      </w:pPr>
      <w:r>
        <w:rPr>
          <w:rFonts w:ascii="Calibri" w:hAnsi="Calibri"/>
          <w:sz w:val="24"/>
        </w:rPr>
        <w:t>The Gateway</w:t>
      </w:r>
    </w:p>
    <w:p w:rsidR="002C13C3" w:rsidRDefault="002C13C3" w14:paraId="03D75D0C" w14:textId="77777777">
      <w:pPr>
        <w:tabs>
          <w:tab w:val="left" w:pos="-1440"/>
          <w:tab w:val="left" w:pos="1080"/>
          <w:tab w:val="left" w:pos="3600"/>
          <w:tab w:val="right" w:leader="dot" w:pos="9000"/>
        </w:tabs>
        <w:ind w:left="1080" w:hanging="1080"/>
        <w:rPr>
          <w:rFonts w:ascii="Calibri" w:hAnsi="Calibri"/>
          <w:sz w:val="24"/>
        </w:rPr>
      </w:pPr>
      <w:r>
        <w:rPr>
          <w:rFonts w:ascii="Calibri" w:hAnsi="Calibri"/>
          <w:sz w:val="24"/>
        </w:rPr>
        <w:t>Gatehouse Road</w:t>
      </w:r>
    </w:p>
    <w:p w:rsidR="002C13C3" w:rsidRDefault="002C13C3" w14:paraId="6C952AE6" w14:textId="77777777">
      <w:pPr>
        <w:tabs>
          <w:tab w:val="left" w:pos="-1440"/>
          <w:tab w:val="left" w:pos="1080"/>
          <w:tab w:val="left" w:pos="3600"/>
          <w:tab w:val="right" w:leader="dot" w:pos="9000"/>
        </w:tabs>
        <w:ind w:left="1080" w:hanging="1080"/>
        <w:rPr>
          <w:rFonts w:ascii="Calibri" w:hAnsi="Calibri"/>
          <w:sz w:val="24"/>
        </w:rPr>
      </w:pPr>
      <w:r>
        <w:rPr>
          <w:rFonts w:ascii="Calibri" w:hAnsi="Calibri"/>
          <w:sz w:val="24"/>
        </w:rPr>
        <w:t>Aylesbury</w:t>
      </w:r>
    </w:p>
    <w:p w:rsidR="002C13C3" w:rsidRDefault="002C13C3" w14:paraId="499365A5" w14:textId="77777777">
      <w:pPr>
        <w:tabs>
          <w:tab w:val="left" w:pos="-1440"/>
          <w:tab w:val="left" w:pos="1080"/>
          <w:tab w:val="left" w:pos="3600"/>
          <w:tab w:val="right" w:leader="dot" w:pos="9000"/>
        </w:tabs>
        <w:ind w:left="1080" w:hanging="1080"/>
        <w:rPr>
          <w:rFonts w:ascii="Calibri" w:hAnsi="Calibri"/>
          <w:sz w:val="24"/>
        </w:rPr>
      </w:pPr>
      <w:r>
        <w:rPr>
          <w:rFonts w:ascii="Calibri" w:hAnsi="Calibri"/>
          <w:sz w:val="24"/>
        </w:rPr>
        <w:t>Buckinghamshire HP19 8FF</w:t>
      </w:r>
    </w:p>
    <w:bookmarkEnd w:id="0"/>
    <w:p w:rsidR="002C13C3" w:rsidP="00DD7835" w:rsidRDefault="002C13C3" w14:paraId="41C8F396" w14:textId="77777777">
      <w:pPr>
        <w:tabs>
          <w:tab w:val="left" w:pos="-1440"/>
          <w:tab w:val="left" w:pos="1080"/>
          <w:tab w:val="left" w:pos="3600"/>
          <w:tab w:val="right" w:leader="dot" w:pos="9000"/>
        </w:tabs>
        <w:rPr>
          <w:rFonts w:ascii="Calibri" w:hAnsi="Calibri"/>
          <w:sz w:val="24"/>
        </w:rPr>
      </w:pPr>
    </w:p>
    <w:p w:rsidR="002C13C3" w:rsidP="7865E63F" w:rsidRDefault="002C13C3" w14:paraId="5A2361CF" w14:textId="4D19C9B6">
      <w:pPr>
        <w:tabs>
          <w:tab w:val="left" w:pos="1080"/>
          <w:tab w:val="left" w:pos="3600"/>
          <w:tab w:val="right" w:leader="dot" w:pos="9000"/>
        </w:tabs>
        <w:ind w:left="1080" w:hanging="1080"/>
        <w:rPr>
          <w:rFonts w:ascii="Calibri" w:hAnsi="Calibri"/>
          <w:sz w:val="24"/>
          <w:szCs w:val="24"/>
        </w:rPr>
      </w:pPr>
    </w:p>
    <w:p w:rsidR="002C13C3" w:rsidP="7865E63F" w:rsidRDefault="002C13C3" w14:paraId="46CB4D1D" w14:textId="783EA916">
      <w:pPr>
        <w:tabs>
          <w:tab w:val="left" w:pos="1080"/>
          <w:tab w:val="left" w:pos="3600"/>
          <w:tab w:val="right" w:leader="dot" w:pos="9000"/>
        </w:tabs>
        <w:ind w:left="1080" w:hanging="1080"/>
        <w:rPr>
          <w:rFonts w:ascii="Calibri" w:hAnsi="Calibri"/>
          <w:sz w:val="24"/>
          <w:szCs w:val="24"/>
        </w:rPr>
      </w:pPr>
      <w:r w:rsidRPr="7865E63F">
        <w:rPr>
          <w:rFonts w:ascii="Calibri" w:hAnsi="Calibri"/>
          <w:b/>
          <w:bCs/>
          <w:sz w:val="24"/>
          <w:szCs w:val="24"/>
        </w:rPr>
        <w:br w:type="page"/>
      </w:r>
    </w:p>
    <w:p w:rsidR="002C13C3" w:rsidRDefault="002C13C3" w14:paraId="650E92A5" w14:textId="77777777">
      <w:pPr>
        <w:pStyle w:val="Heading41"/>
        <w:keepNext/>
        <w:widowControl w:val="0"/>
        <w:spacing w:before="0" w:after="0"/>
        <w:jc w:val="center"/>
        <w:rPr>
          <w:rFonts w:ascii="Calibri" w:hAnsi="Calibri"/>
          <w:sz w:val="32"/>
        </w:rPr>
      </w:pPr>
      <w:r>
        <w:rPr>
          <w:rFonts w:ascii="Calibri" w:hAnsi="Calibri"/>
          <w:sz w:val="32"/>
        </w:rPr>
        <w:lastRenderedPageBreak/>
        <w:t>WARNING</w:t>
      </w:r>
    </w:p>
    <w:p w:rsidR="002C13C3" w:rsidRDefault="002C13C3" w14:paraId="72A3D3EC" w14:textId="77777777">
      <w:pPr>
        <w:widowControl w:val="0"/>
        <w:rPr>
          <w:rFonts w:ascii="Calibri" w:hAnsi="Calibri"/>
        </w:rPr>
      </w:pPr>
    </w:p>
    <w:p w:rsidR="002C13C3" w:rsidRDefault="002C13C3" w14:paraId="3CB84950" w14:textId="77777777">
      <w:pPr>
        <w:tabs>
          <w:tab w:val="center" w:pos="4521"/>
          <w:tab w:val="left" w:leader="dot" w:pos="8400"/>
        </w:tabs>
        <w:jc w:val="center"/>
        <w:rPr>
          <w:rFonts w:ascii="Calibri" w:hAnsi="Calibri"/>
          <w:b/>
          <w:sz w:val="28"/>
        </w:rPr>
      </w:pPr>
      <w:r>
        <w:rPr>
          <w:rFonts w:ascii="Calibri" w:hAnsi="Calibri"/>
          <w:b/>
          <w:sz w:val="28"/>
        </w:rPr>
        <w:t>THIS NOTICE TAKES EFFECT ON THE DATE SPECIFIED IN PARAGRAPH 7</w:t>
      </w:r>
    </w:p>
    <w:p w:rsidR="002C13C3" w:rsidP="1EDDBF3B" w:rsidRDefault="002C13C3" w14:paraId="0D0B940D" w14:textId="0F5F42C8">
      <w:pPr>
        <w:tabs>
          <w:tab w:val="left" w:leader="none" w:pos="4521"/>
          <w:tab w:val="left" w:leader="dot" w:pos="8400"/>
        </w:tabs>
        <w:jc w:val="center"/>
        <w:rPr>
          <w:rFonts w:ascii="Calibri" w:hAnsi="Calibri"/>
          <w:b w:val="1"/>
          <w:bCs w:val="1"/>
          <w:sz w:val="28"/>
          <w:szCs w:val="28"/>
        </w:rPr>
      </w:pPr>
      <w:r w:rsidRPr="1EDDBF3B" w:rsidR="002C13C3">
        <w:rPr>
          <w:rFonts w:ascii="Calibri" w:hAnsi="Calibri"/>
          <w:b w:val="1"/>
          <w:bCs w:val="1"/>
          <w:sz w:val="28"/>
          <w:szCs w:val="28"/>
        </w:rPr>
        <w:t>THERE IS NO RIGHT OF APPEAL TO THE FIRST SECRETARY OF STATE AGAINST THIS NOTICE</w:t>
      </w:r>
    </w:p>
    <w:p w:rsidR="00010AA5" w:rsidP="00010AA5" w:rsidRDefault="00010AA5" w14:paraId="13113D71" w14:textId="77777777">
      <w:pPr>
        <w:tabs>
          <w:tab w:val="left" w:pos="-1440"/>
          <w:tab w:val="left" w:pos="4521"/>
          <w:tab w:val="left" w:leader="dot" w:pos="8400"/>
        </w:tabs>
        <w:jc w:val="both"/>
        <w:rPr>
          <w:rFonts w:ascii="Calibri" w:hAnsi="Calibri"/>
          <w:iCs/>
          <w:sz w:val="24"/>
        </w:rPr>
      </w:pPr>
      <w:r w:rsidRPr="00010AA5">
        <w:rPr>
          <w:rFonts w:ascii="Calibri" w:hAnsi="Calibri"/>
          <w:iCs/>
          <w:sz w:val="24"/>
        </w:rPr>
        <w:t xml:space="preserve">It is an offence to contravene a temporary stop notice after a site notice has been displayed or the temporary stop notice has been served on you (section 171G(1) of the 1990 Act). If you then fail to comply with the temporary stop notice you will be at risk of </w:t>
      </w:r>
      <w:r w:rsidRPr="00010AA5">
        <w:rPr>
          <w:rFonts w:ascii="Calibri" w:hAnsi="Calibri"/>
          <w:b/>
          <w:iCs/>
          <w:sz w:val="24"/>
        </w:rPr>
        <w:t>prosecution</w:t>
      </w:r>
      <w:r w:rsidRPr="00010AA5">
        <w:rPr>
          <w:rFonts w:ascii="Calibri" w:hAnsi="Calibri"/>
          <w:iCs/>
          <w:sz w:val="24"/>
        </w:rPr>
        <w:t xml:space="preserve">, for which the maximum penalty on conviction is an unlimited fine. </w:t>
      </w:r>
    </w:p>
    <w:p w:rsidR="00010AA5" w:rsidP="00010AA5" w:rsidRDefault="00010AA5" w14:paraId="0E27B00A" w14:textId="77777777">
      <w:pPr>
        <w:tabs>
          <w:tab w:val="left" w:pos="-1440"/>
          <w:tab w:val="left" w:pos="4521"/>
          <w:tab w:val="left" w:leader="dot" w:pos="8400"/>
        </w:tabs>
        <w:jc w:val="both"/>
        <w:rPr>
          <w:rFonts w:ascii="Calibri" w:hAnsi="Calibri"/>
          <w:iCs/>
          <w:sz w:val="24"/>
        </w:rPr>
      </w:pPr>
    </w:p>
    <w:p w:rsidR="00010AA5" w:rsidP="00010AA5" w:rsidRDefault="00010AA5" w14:paraId="29F0E104" w14:textId="77777777">
      <w:pPr>
        <w:tabs>
          <w:tab w:val="left" w:pos="-1440"/>
          <w:tab w:val="left" w:pos="4521"/>
          <w:tab w:val="left" w:leader="dot" w:pos="8400"/>
        </w:tabs>
        <w:jc w:val="both"/>
        <w:rPr>
          <w:rFonts w:ascii="Calibri" w:hAnsi="Calibri"/>
          <w:iCs/>
          <w:sz w:val="24"/>
        </w:rPr>
      </w:pPr>
      <w:r w:rsidRPr="00010AA5">
        <w:rPr>
          <w:rFonts w:ascii="Calibri" w:hAnsi="Calibri"/>
          <w:iCs/>
          <w:sz w:val="24"/>
        </w:rPr>
        <w:t xml:space="preserve">If you are in any doubt about what this notice requires you to do, you should get in touch </w:t>
      </w:r>
      <w:r w:rsidRPr="00010AA5">
        <w:rPr>
          <w:rFonts w:ascii="Calibri" w:hAnsi="Calibri"/>
          <w:b/>
          <w:iCs/>
          <w:sz w:val="24"/>
        </w:rPr>
        <w:t xml:space="preserve">immediately </w:t>
      </w:r>
      <w:r w:rsidRPr="00010AA5">
        <w:rPr>
          <w:rFonts w:ascii="Calibri" w:hAnsi="Calibri"/>
          <w:iCs/>
          <w:sz w:val="24"/>
        </w:rPr>
        <w:t>with</w:t>
      </w:r>
      <w:r w:rsidRPr="00010AA5">
        <w:rPr>
          <w:rFonts w:ascii="Calibri" w:hAnsi="Calibri"/>
          <w:sz w:val="24"/>
        </w:rPr>
        <w:t xml:space="preserve"> </w:t>
      </w:r>
      <w:r>
        <w:rPr>
          <w:rFonts w:ascii="Calibri" w:hAnsi="Calibri"/>
          <w:sz w:val="24"/>
        </w:rPr>
        <w:t xml:space="preserve">Planning Enforcement, Buckinghamshire Council, The Gateway, Gatehouse Road, Aylesbury, HP19 8FF.  Direct Line: - 01296 </w:t>
      </w:r>
      <w:r w:rsidR="00DD7835">
        <w:rPr>
          <w:rFonts w:ascii="Calibri" w:hAnsi="Calibri"/>
          <w:sz w:val="24"/>
        </w:rPr>
        <w:t>585116.</w:t>
      </w:r>
      <w:r>
        <w:rPr>
          <w:rFonts w:ascii="Calibri" w:hAnsi="Calibri"/>
          <w:sz w:val="24"/>
        </w:rPr>
        <w:t xml:space="preserve"> Email: </w:t>
      </w:r>
      <w:hyperlink w:history="1" r:id="rId13">
        <w:r w:rsidRPr="009367CA">
          <w:rPr>
            <w:rStyle w:val="Hyperlink"/>
            <w:rFonts w:ascii="Calibri" w:hAnsi="Calibri"/>
            <w:sz w:val="24"/>
          </w:rPr>
          <w:t>planningenforcement@buckinghamshire.gov.uk</w:t>
        </w:r>
      </w:hyperlink>
      <w:r>
        <w:rPr>
          <w:rFonts w:ascii="Calibri" w:hAnsi="Calibri"/>
          <w:sz w:val="24"/>
        </w:rPr>
        <w:t>.</w:t>
      </w:r>
      <w:r w:rsidRPr="00010AA5">
        <w:rPr>
          <w:rFonts w:ascii="Calibri" w:hAnsi="Calibri"/>
          <w:iCs/>
          <w:sz w:val="24"/>
        </w:rPr>
        <w:t xml:space="preserve"> </w:t>
      </w:r>
    </w:p>
    <w:p w:rsidR="00010AA5" w:rsidP="00010AA5" w:rsidRDefault="00010AA5" w14:paraId="60061E4C" w14:textId="77777777">
      <w:pPr>
        <w:tabs>
          <w:tab w:val="left" w:pos="-1440"/>
          <w:tab w:val="left" w:pos="4521"/>
          <w:tab w:val="left" w:leader="dot" w:pos="8400"/>
        </w:tabs>
        <w:jc w:val="both"/>
        <w:rPr>
          <w:rFonts w:ascii="Calibri" w:hAnsi="Calibri"/>
          <w:iCs/>
          <w:sz w:val="24"/>
        </w:rPr>
      </w:pPr>
    </w:p>
    <w:p w:rsidRPr="00010AA5" w:rsidR="00010AA5" w:rsidP="00010AA5" w:rsidRDefault="00010AA5" w14:paraId="06013D95" w14:textId="77777777">
      <w:pPr>
        <w:tabs>
          <w:tab w:val="left" w:pos="-1440"/>
          <w:tab w:val="left" w:pos="4521"/>
          <w:tab w:val="left" w:leader="dot" w:pos="8400"/>
        </w:tabs>
        <w:jc w:val="both"/>
        <w:rPr>
          <w:rFonts w:ascii="Calibri" w:hAnsi="Calibri"/>
          <w:iCs/>
          <w:sz w:val="24"/>
        </w:rPr>
      </w:pPr>
      <w:r w:rsidRPr="00010AA5">
        <w:rPr>
          <w:rFonts w:ascii="Calibri" w:hAnsi="Calibri"/>
          <w:iCs/>
          <w:sz w:val="24"/>
        </w:rPr>
        <w:t>If you need independent advice about this notice, you are advised to contact urgently a lawyer, planning consultant or other professional adviser specialising in planning matters. If you wish to contest the validity of the notice, you may only do so by an application to the High Court for judicial review.</w:t>
      </w:r>
    </w:p>
    <w:p w:rsidR="002C13C3" w:rsidP="00010AA5" w:rsidRDefault="002C13C3" w14:paraId="44EAFD9C" w14:textId="77777777">
      <w:pPr>
        <w:pStyle w:val="BodyText"/>
        <w:widowControl w:val="0"/>
        <w:spacing w:after="0"/>
        <w:jc w:val="both"/>
        <w:rPr>
          <w:rFonts w:ascii="Calibri" w:hAnsi="Calibri"/>
          <w:sz w:val="24"/>
        </w:rPr>
      </w:pPr>
    </w:p>
    <w:p w:rsidR="002C13C3" w:rsidP="1EDDBF3B" w:rsidRDefault="002C13C3" w14:paraId="4B94D5A5" w14:textId="0D9CCF0D">
      <w:pPr>
        <w:pStyle w:val="BodyText"/>
        <w:widowControl w:val="0"/>
        <w:spacing w:after="0" w:line="276" w:lineRule="auto"/>
        <w:jc w:val="both"/>
        <w:rPr>
          <w:rFonts w:ascii="Calibri" w:hAnsi="Calibri"/>
          <w:sz w:val="24"/>
          <w:szCs w:val="24"/>
        </w:rPr>
      </w:pPr>
      <w:r w:rsidRPr="1EDDBF3B" w:rsidR="002C13C3">
        <w:rPr>
          <w:rFonts w:ascii="Calibri" w:hAnsi="Calibri"/>
          <w:sz w:val="24"/>
          <w:szCs w:val="24"/>
        </w:rPr>
        <w:t xml:space="preserve">More information on temporary stop notices is available on the Planning Inspectorate web site at </w:t>
      </w:r>
      <w:hyperlink r:id="Ra94d3cc4e16f4540">
        <w:r w:rsidRPr="1EDDBF3B" w:rsidR="002C13C3">
          <w:rPr>
            <w:rFonts w:ascii="Calibri" w:hAnsi="Calibri"/>
            <w:b w:val="1"/>
            <w:bCs w:val="1"/>
            <w:sz w:val="24"/>
            <w:szCs w:val="24"/>
          </w:rPr>
          <w:t>www.planning-inspectorate.gov.uk</w:t>
        </w:r>
      </w:hyperlink>
      <w:r w:rsidRPr="1EDDBF3B" w:rsidR="002C13C3">
        <w:rPr>
          <w:rFonts w:ascii="Calibri" w:hAnsi="Calibri"/>
          <w:sz w:val="24"/>
          <w:szCs w:val="24"/>
        </w:rPr>
        <w:t xml:space="preserve">. </w:t>
      </w:r>
    </w:p>
    <w:p w:rsidR="00B346B4" w:rsidRDefault="00B346B4" w14:paraId="184448CE" w14:textId="22B8B041">
      <w:pPr>
        <w:spacing w:after="200" w:line="276" w:lineRule="auto"/>
        <w:rPr>
          <w:rFonts w:ascii="Calibri" w:hAnsi="Calibri"/>
          <w:sz w:val="24"/>
        </w:rPr>
      </w:pPr>
      <w:r w:rsidRPr="00B346B4">
        <w:rPr>
          <w:rFonts w:ascii="Calibri" w:hAnsi="Calibri"/>
          <w:sz w:val="24"/>
        </w:rPr>
        <w:drawing>
          <wp:inline distT="0" distB="0" distL="0" distR="0" wp14:anchorId="224E7519" wp14:editId="36EEFE80">
            <wp:extent cx="5683542" cy="4521432"/>
            <wp:effectExtent l="0" t="0" r="0" b="0"/>
            <wp:docPr id="1789263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263902" name=""/>
                    <pic:cNvPicPr/>
                  </pic:nvPicPr>
                  <pic:blipFill>
                    <a:blip r:embed="rId15"/>
                    <a:stretch>
                      <a:fillRect/>
                    </a:stretch>
                  </pic:blipFill>
                  <pic:spPr>
                    <a:xfrm>
                      <a:off x="0" y="0"/>
                      <a:ext cx="5683542" cy="4521432"/>
                    </a:xfrm>
                    <a:prstGeom prst="rect">
                      <a:avLst/>
                    </a:prstGeom>
                  </pic:spPr>
                </pic:pic>
              </a:graphicData>
            </a:graphic>
          </wp:inline>
        </w:drawing>
      </w:r>
    </w:p>
    <w:sectPr w:rsidR="00B346B4" w:rsidSect="00661EAC">
      <w:headerReference w:type="default" r:id="rId16"/>
      <w:footerReference w:type="default" r:id="rId17"/>
      <w:pgSz w:w="11906" w:h="16838" w:orient="portrait"/>
      <w:pgMar w:top="567" w:right="1440" w:bottom="851" w:left="1440" w:header="360" w:footer="316"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0D00" w:rsidRDefault="00430D00" w14:paraId="76C4B813" w14:textId="77777777">
      <w:pPr>
        <w:widowControl w:val="0"/>
      </w:pPr>
      <w:r>
        <w:separator/>
      </w:r>
    </w:p>
  </w:endnote>
  <w:endnote w:type="continuationSeparator" w:id="0">
    <w:p w:rsidR="00430D00" w:rsidRDefault="00430D00" w14:paraId="0B167002" w14:textId="77777777">
      <w:pPr>
        <w:widowControl w:val="0"/>
      </w:pPr>
      <w:r>
        <w:continuationSeparator/>
      </w:r>
    </w:p>
  </w:endnote>
  <w:endnote w:type="continuationNotice" w:id="1">
    <w:p w:rsidR="00430D00" w:rsidRDefault="00430D00" w14:paraId="3465F22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175" w:rsidRDefault="00436175" w14:paraId="4101652C" w14:textId="77777777">
    <w:pPr>
      <w:pStyle w:val="foo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0D00" w:rsidRDefault="00430D00" w14:paraId="7DC9E47F" w14:textId="77777777">
      <w:pPr>
        <w:widowControl w:val="0"/>
      </w:pPr>
      <w:r>
        <w:separator/>
      </w:r>
    </w:p>
  </w:footnote>
  <w:footnote w:type="continuationSeparator" w:id="0">
    <w:p w:rsidR="00430D00" w:rsidRDefault="00430D00" w14:paraId="25CA3013" w14:textId="77777777">
      <w:pPr>
        <w:widowControl w:val="0"/>
      </w:pPr>
      <w:r>
        <w:continuationSeparator/>
      </w:r>
    </w:p>
  </w:footnote>
  <w:footnote w:type="continuationNotice" w:id="1">
    <w:p w:rsidR="00430D00" w:rsidRDefault="00430D00" w14:paraId="04844FB1"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175" w:rsidRDefault="00436175" w14:paraId="4B99056E" w14:textId="77777777">
    <w:pPr>
      <w:pStyle w:val="head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54B3E"/>
    <w:multiLevelType w:val="multilevel"/>
    <w:tmpl w:val="0385AE08"/>
    <w:lvl w:ilvl="0">
      <w:start w:val="1"/>
      <w:numFmt w:val="decimal"/>
      <w:lvlText w:val="%1."/>
      <w:lvlJc w:val="left"/>
      <w:pPr>
        <w:ind w:left="720" w:hanging="360"/>
      </w:pPr>
      <w:rPr>
        <w:rFonts w:cs="Times New Roman"/>
        <w:cs/>
      </w:rPr>
    </w:lvl>
    <w:lvl w:ilvl="1">
      <w:start w:val="1"/>
      <w:numFmt w:val="lowerLetter"/>
      <w:lvlText w:val="%2."/>
      <w:lvlJc w:val="left"/>
      <w:pPr>
        <w:ind w:left="1440" w:hanging="360"/>
      </w:pPr>
      <w:rPr>
        <w:rFonts w:cs="Times New Roman"/>
        <w:cs/>
      </w:rPr>
    </w:lvl>
    <w:lvl w:ilvl="2">
      <w:start w:val="1"/>
      <w:numFmt w:val="lowerRoman"/>
      <w:lvlText w:val="%3."/>
      <w:lvlJc w:val="right"/>
      <w:pPr>
        <w:ind w:left="2160" w:hanging="180"/>
      </w:pPr>
      <w:rPr>
        <w:rFonts w:cs="Times New Roman"/>
        <w:cs/>
      </w:rPr>
    </w:lvl>
    <w:lvl w:ilvl="3">
      <w:start w:val="1"/>
      <w:numFmt w:val="decimal"/>
      <w:lvlText w:val="%4."/>
      <w:lvlJc w:val="left"/>
      <w:pPr>
        <w:ind w:left="2880" w:hanging="360"/>
      </w:pPr>
      <w:rPr>
        <w:rFonts w:cs="Times New Roman"/>
        <w:cs/>
      </w:rPr>
    </w:lvl>
    <w:lvl w:ilvl="4">
      <w:start w:val="1"/>
      <w:numFmt w:val="lowerLetter"/>
      <w:lvlText w:val="%5."/>
      <w:lvlJc w:val="left"/>
      <w:pPr>
        <w:ind w:left="3600" w:hanging="360"/>
      </w:pPr>
      <w:rPr>
        <w:rFonts w:cs="Times New Roman"/>
        <w:cs/>
      </w:rPr>
    </w:lvl>
    <w:lvl w:ilvl="5">
      <w:start w:val="1"/>
      <w:numFmt w:val="lowerRoman"/>
      <w:lvlText w:val="%6."/>
      <w:lvlJc w:val="right"/>
      <w:pPr>
        <w:ind w:left="4320" w:hanging="180"/>
      </w:pPr>
      <w:rPr>
        <w:rFonts w:cs="Times New Roman"/>
        <w:cs/>
      </w:rPr>
    </w:lvl>
    <w:lvl w:ilvl="6">
      <w:start w:val="1"/>
      <w:numFmt w:val="decimal"/>
      <w:lvlText w:val="%7."/>
      <w:lvlJc w:val="left"/>
      <w:pPr>
        <w:ind w:left="5040" w:hanging="360"/>
      </w:pPr>
      <w:rPr>
        <w:rFonts w:cs="Times New Roman"/>
        <w:cs/>
      </w:rPr>
    </w:lvl>
    <w:lvl w:ilvl="7">
      <w:start w:val="1"/>
      <w:numFmt w:val="lowerLetter"/>
      <w:lvlText w:val="%8."/>
      <w:lvlJc w:val="left"/>
      <w:pPr>
        <w:ind w:left="5760" w:hanging="360"/>
      </w:pPr>
      <w:rPr>
        <w:rFonts w:cs="Times New Roman"/>
        <w:cs/>
      </w:rPr>
    </w:lvl>
    <w:lvl w:ilvl="8">
      <w:start w:val="1"/>
      <w:numFmt w:val="lowerRoman"/>
      <w:lvlText w:val="%9."/>
      <w:lvlJc w:val="right"/>
      <w:pPr>
        <w:ind w:left="6480" w:hanging="180"/>
      </w:pPr>
      <w:rPr>
        <w:rFonts w:cs="Times New Roman"/>
        <w:cs/>
      </w:rPr>
    </w:lvl>
  </w:abstractNum>
  <w:abstractNum w:abstractNumId="1" w15:restartNumberingAfterBreak="0">
    <w:nsid w:val="64B9546F"/>
    <w:multiLevelType w:val="hybridMultilevel"/>
    <w:tmpl w:val="B5CABDA4"/>
    <w:lvl w:ilvl="0" w:tplc="08090001">
      <w:start w:val="1"/>
      <w:numFmt w:val="bullet"/>
      <w:lvlText w:val=""/>
      <w:lvlJc w:val="left"/>
      <w:pPr>
        <w:ind w:left="1800" w:hanging="360"/>
      </w:pPr>
      <w:rPr>
        <w:rFonts w:hint="default" w:ascii="Symbol" w:hAnsi="Symbol"/>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2" w15:restartNumberingAfterBreak="0">
    <w:nsid w:val="7DCD025E"/>
    <w:multiLevelType w:val="multilevel"/>
    <w:tmpl w:val="03B31E49"/>
    <w:lvl w:ilvl="0">
      <w:start w:val="1"/>
      <w:numFmt w:val="decimal"/>
      <w:lvlText w:val="%1."/>
      <w:lvlJc w:val="left"/>
      <w:pPr>
        <w:ind w:left="900" w:hanging="540"/>
      </w:pPr>
      <w:rPr>
        <w:rFonts w:cs="Times New Roman"/>
        <w:cs/>
      </w:rPr>
    </w:lvl>
    <w:lvl w:ilvl="1">
      <w:start w:val="1"/>
      <w:numFmt w:val="lowerLetter"/>
      <w:lvlText w:val="%2."/>
      <w:lvlJc w:val="left"/>
      <w:pPr>
        <w:ind w:left="1440" w:hanging="360"/>
      </w:pPr>
      <w:rPr>
        <w:rFonts w:cs="Times New Roman"/>
        <w:cs/>
      </w:rPr>
    </w:lvl>
    <w:lvl w:ilvl="2">
      <w:start w:val="1"/>
      <w:numFmt w:val="lowerRoman"/>
      <w:lvlText w:val="%3."/>
      <w:lvlJc w:val="right"/>
      <w:pPr>
        <w:ind w:left="2160" w:hanging="180"/>
      </w:pPr>
      <w:rPr>
        <w:rFonts w:cs="Times New Roman"/>
        <w:cs/>
      </w:rPr>
    </w:lvl>
    <w:lvl w:ilvl="3">
      <w:start w:val="1"/>
      <w:numFmt w:val="decimal"/>
      <w:lvlText w:val="%4."/>
      <w:lvlJc w:val="left"/>
      <w:pPr>
        <w:ind w:left="2880" w:hanging="360"/>
      </w:pPr>
      <w:rPr>
        <w:rFonts w:cs="Times New Roman"/>
        <w:cs/>
      </w:rPr>
    </w:lvl>
    <w:lvl w:ilvl="4">
      <w:start w:val="1"/>
      <w:numFmt w:val="lowerLetter"/>
      <w:lvlText w:val="%5."/>
      <w:lvlJc w:val="left"/>
      <w:pPr>
        <w:ind w:left="3600" w:hanging="360"/>
      </w:pPr>
      <w:rPr>
        <w:rFonts w:cs="Times New Roman"/>
        <w:cs/>
      </w:rPr>
    </w:lvl>
    <w:lvl w:ilvl="5">
      <w:start w:val="1"/>
      <w:numFmt w:val="lowerRoman"/>
      <w:lvlText w:val="%6."/>
      <w:lvlJc w:val="right"/>
      <w:pPr>
        <w:ind w:left="4320" w:hanging="180"/>
      </w:pPr>
      <w:rPr>
        <w:rFonts w:cs="Times New Roman"/>
        <w:cs/>
      </w:rPr>
    </w:lvl>
    <w:lvl w:ilvl="6">
      <w:start w:val="1"/>
      <w:numFmt w:val="decimal"/>
      <w:lvlText w:val="%7."/>
      <w:lvlJc w:val="left"/>
      <w:pPr>
        <w:ind w:left="5040" w:hanging="360"/>
      </w:pPr>
      <w:rPr>
        <w:rFonts w:cs="Times New Roman"/>
        <w:cs/>
      </w:rPr>
    </w:lvl>
    <w:lvl w:ilvl="7">
      <w:start w:val="1"/>
      <w:numFmt w:val="lowerLetter"/>
      <w:lvlText w:val="%8."/>
      <w:lvlJc w:val="left"/>
      <w:pPr>
        <w:ind w:left="5760" w:hanging="360"/>
      </w:pPr>
      <w:rPr>
        <w:rFonts w:cs="Times New Roman"/>
        <w:cs/>
      </w:rPr>
    </w:lvl>
    <w:lvl w:ilvl="8">
      <w:start w:val="1"/>
      <w:numFmt w:val="lowerRoman"/>
      <w:lvlText w:val="%9."/>
      <w:lvlJc w:val="right"/>
      <w:pPr>
        <w:ind w:left="6480" w:hanging="180"/>
      </w:pPr>
      <w:rPr>
        <w:rFonts w:cs="Times New Roman"/>
        <w:cs/>
      </w:rPr>
    </w:lvl>
  </w:abstractNum>
  <w:num w:numId="1" w16cid:durableId="744689090">
    <w:abstractNumId w:val="0"/>
  </w:num>
  <w:num w:numId="2" w16cid:durableId="41634540">
    <w:abstractNumId w:val="2"/>
  </w:num>
  <w:num w:numId="3" w16cid:durableId="2231779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trackRevisions w:val="false"/>
  <w:defaultTabStop w:val="720"/>
  <w:hyphenationZone w:val="1066"/>
  <w:doNotHyphenateCaps/>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footnotePr>
    <w:footnote w:id="-1"/>
    <w:footnote w:id="0"/>
    <w:footnote w:id="1"/>
  </w:footnotePr>
  <w:endnotePr>
    <w:endnote w:id="-1"/>
    <w:endnote w:id="0"/>
    <w:endnote w:id="1"/>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AA5"/>
    <w:rsid w:val="00010AA5"/>
    <w:rsid w:val="00030481"/>
    <w:rsid w:val="00033C57"/>
    <w:rsid w:val="00046A68"/>
    <w:rsid w:val="00053E16"/>
    <w:rsid w:val="00095100"/>
    <w:rsid w:val="00105485"/>
    <w:rsid w:val="00114C38"/>
    <w:rsid w:val="001A17FC"/>
    <w:rsid w:val="001B413F"/>
    <w:rsid w:val="001C14D3"/>
    <w:rsid w:val="0023229C"/>
    <w:rsid w:val="00270651"/>
    <w:rsid w:val="002B2F2B"/>
    <w:rsid w:val="002C13C3"/>
    <w:rsid w:val="00336840"/>
    <w:rsid w:val="003B5BDC"/>
    <w:rsid w:val="003C173D"/>
    <w:rsid w:val="00430D00"/>
    <w:rsid w:val="00436175"/>
    <w:rsid w:val="00445F7B"/>
    <w:rsid w:val="00465DBB"/>
    <w:rsid w:val="004E7BBE"/>
    <w:rsid w:val="004E7E79"/>
    <w:rsid w:val="0055447C"/>
    <w:rsid w:val="006349D3"/>
    <w:rsid w:val="00641D30"/>
    <w:rsid w:val="00645172"/>
    <w:rsid w:val="00661EAC"/>
    <w:rsid w:val="006701F8"/>
    <w:rsid w:val="00680248"/>
    <w:rsid w:val="006B1A09"/>
    <w:rsid w:val="007119B1"/>
    <w:rsid w:val="007226DC"/>
    <w:rsid w:val="0075210B"/>
    <w:rsid w:val="00753447"/>
    <w:rsid w:val="007C20BA"/>
    <w:rsid w:val="00806C34"/>
    <w:rsid w:val="008243AB"/>
    <w:rsid w:val="00945A99"/>
    <w:rsid w:val="00976BCB"/>
    <w:rsid w:val="009D7F98"/>
    <w:rsid w:val="00A71734"/>
    <w:rsid w:val="00B346B4"/>
    <w:rsid w:val="00B87C3C"/>
    <w:rsid w:val="00BB5200"/>
    <w:rsid w:val="00BC4EF0"/>
    <w:rsid w:val="00BD65C0"/>
    <w:rsid w:val="00C457C3"/>
    <w:rsid w:val="00C645F4"/>
    <w:rsid w:val="00C7064F"/>
    <w:rsid w:val="00CA509C"/>
    <w:rsid w:val="00DD7835"/>
    <w:rsid w:val="00E05DF6"/>
    <w:rsid w:val="00E24542"/>
    <w:rsid w:val="00E51129"/>
    <w:rsid w:val="00E97C19"/>
    <w:rsid w:val="00ED0D10"/>
    <w:rsid w:val="00ED45EA"/>
    <w:rsid w:val="00F002BB"/>
    <w:rsid w:val="00F36025"/>
    <w:rsid w:val="00F51EF8"/>
    <w:rsid w:val="00F64245"/>
    <w:rsid w:val="00F972AF"/>
    <w:rsid w:val="00FA6E98"/>
    <w:rsid w:val="00FC1CAD"/>
    <w:rsid w:val="00FF014D"/>
    <w:rsid w:val="01A1D318"/>
    <w:rsid w:val="01A929C7"/>
    <w:rsid w:val="0224DD80"/>
    <w:rsid w:val="039B6879"/>
    <w:rsid w:val="040E63B2"/>
    <w:rsid w:val="041FA8A7"/>
    <w:rsid w:val="04945A31"/>
    <w:rsid w:val="04EDDBEE"/>
    <w:rsid w:val="052DFD42"/>
    <w:rsid w:val="0588B527"/>
    <w:rsid w:val="07002B66"/>
    <w:rsid w:val="0719F16C"/>
    <w:rsid w:val="0740EBA6"/>
    <w:rsid w:val="07681CAF"/>
    <w:rsid w:val="07FA0BEA"/>
    <w:rsid w:val="08271F46"/>
    <w:rsid w:val="0A6F17CB"/>
    <w:rsid w:val="0B22E0B0"/>
    <w:rsid w:val="0D63A82C"/>
    <w:rsid w:val="0DD8BEE0"/>
    <w:rsid w:val="1070D282"/>
    <w:rsid w:val="109937BC"/>
    <w:rsid w:val="118821E7"/>
    <w:rsid w:val="11AA7BC1"/>
    <w:rsid w:val="11AB394D"/>
    <w:rsid w:val="124FE32D"/>
    <w:rsid w:val="12A2B85E"/>
    <w:rsid w:val="1323B0C2"/>
    <w:rsid w:val="1403D497"/>
    <w:rsid w:val="157A8EA4"/>
    <w:rsid w:val="15E808E8"/>
    <w:rsid w:val="16FDA23B"/>
    <w:rsid w:val="17D96720"/>
    <w:rsid w:val="18DB0661"/>
    <w:rsid w:val="1A52B29E"/>
    <w:rsid w:val="1A5DB292"/>
    <w:rsid w:val="1B14911B"/>
    <w:rsid w:val="1C9C1DAB"/>
    <w:rsid w:val="1D15831E"/>
    <w:rsid w:val="1E9BEFA0"/>
    <w:rsid w:val="1EDDBF3B"/>
    <w:rsid w:val="1EE0F356"/>
    <w:rsid w:val="1EE8EABD"/>
    <w:rsid w:val="1F8341B4"/>
    <w:rsid w:val="1F85FDC8"/>
    <w:rsid w:val="2075E456"/>
    <w:rsid w:val="22B489B1"/>
    <w:rsid w:val="230F5DE9"/>
    <w:rsid w:val="249EEEF2"/>
    <w:rsid w:val="278704E0"/>
    <w:rsid w:val="2795AEF2"/>
    <w:rsid w:val="27D3E3B2"/>
    <w:rsid w:val="2960A086"/>
    <w:rsid w:val="2A87BF31"/>
    <w:rsid w:val="2C16184E"/>
    <w:rsid w:val="2DEF4C49"/>
    <w:rsid w:val="2E94AD25"/>
    <w:rsid w:val="2F266170"/>
    <w:rsid w:val="2FAAFCEC"/>
    <w:rsid w:val="2FC7178A"/>
    <w:rsid w:val="2FCF6FD3"/>
    <w:rsid w:val="2FE8DAC9"/>
    <w:rsid w:val="3095AEAB"/>
    <w:rsid w:val="334CC836"/>
    <w:rsid w:val="37047964"/>
    <w:rsid w:val="3724A84B"/>
    <w:rsid w:val="37F32666"/>
    <w:rsid w:val="38CE4451"/>
    <w:rsid w:val="39C48D38"/>
    <w:rsid w:val="39CE8671"/>
    <w:rsid w:val="3B505681"/>
    <w:rsid w:val="3BC376A6"/>
    <w:rsid w:val="3C0AE27B"/>
    <w:rsid w:val="3F56E020"/>
    <w:rsid w:val="40347DC4"/>
    <w:rsid w:val="44DD7260"/>
    <w:rsid w:val="45E6CF79"/>
    <w:rsid w:val="4605C8FC"/>
    <w:rsid w:val="46341A8D"/>
    <w:rsid w:val="464F01E0"/>
    <w:rsid w:val="46FD24A4"/>
    <w:rsid w:val="477EC2D8"/>
    <w:rsid w:val="4C50AAAE"/>
    <w:rsid w:val="4C9203D1"/>
    <w:rsid w:val="4D64CE72"/>
    <w:rsid w:val="4F76C1E9"/>
    <w:rsid w:val="4FB1305D"/>
    <w:rsid w:val="507B4D08"/>
    <w:rsid w:val="513A585C"/>
    <w:rsid w:val="52C5D9A8"/>
    <w:rsid w:val="5327F2BB"/>
    <w:rsid w:val="538D70F4"/>
    <w:rsid w:val="543D8FA4"/>
    <w:rsid w:val="54B7B27F"/>
    <w:rsid w:val="5528EF41"/>
    <w:rsid w:val="560606FB"/>
    <w:rsid w:val="5699CE18"/>
    <w:rsid w:val="56F0D3C7"/>
    <w:rsid w:val="5941DF37"/>
    <w:rsid w:val="5B389AC9"/>
    <w:rsid w:val="5B8A041A"/>
    <w:rsid w:val="5F848DCC"/>
    <w:rsid w:val="5F8B886F"/>
    <w:rsid w:val="637EF384"/>
    <w:rsid w:val="64183E8E"/>
    <w:rsid w:val="659945B7"/>
    <w:rsid w:val="66500221"/>
    <w:rsid w:val="66B27EE2"/>
    <w:rsid w:val="66E7A57C"/>
    <w:rsid w:val="68EBB38A"/>
    <w:rsid w:val="691AAC37"/>
    <w:rsid w:val="6970713D"/>
    <w:rsid w:val="69C0D4EA"/>
    <w:rsid w:val="6C221681"/>
    <w:rsid w:val="6D943EFE"/>
    <w:rsid w:val="6EEE3BF7"/>
    <w:rsid w:val="6F7FD964"/>
    <w:rsid w:val="6FB75427"/>
    <w:rsid w:val="6FC50AF6"/>
    <w:rsid w:val="700BD758"/>
    <w:rsid w:val="7048B78A"/>
    <w:rsid w:val="7097B69C"/>
    <w:rsid w:val="71681FE4"/>
    <w:rsid w:val="719D7A74"/>
    <w:rsid w:val="74DC5524"/>
    <w:rsid w:val="752A1701"/>
    <w:rsid w:val="7573D85C"/>
    <w:rsid w:val="75B56DDD"/>
    <w:rsid w:val="786408A1"/>
    <w:rsid w:val="7865E63F"/>
    <w:rsid w:val="79E88D48"/>
    <w:rsid w:val="7BA4D25D"/>
    <w:rsid w:val="7BB9E4A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311D76C6"/>
  <w15:chartTrackingRefBased/>
  <w15:docId w15:val="{FCD8B8AB-134F-46B7-BB54-20F545FCE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uiPriority="9" w:qFormat="1"/>
    <w:lsdException w:name="footnote text" w:uiPriority="9" w:qFormat="1"/>
    <w:lsdException w:name="annotation text" w:uiPriority="9" w:qFormat="1"/>
    <w:lsdException w:name="header" w:uiPriority="9" w:qFormat="1"/>
    <w:lsdException w:name="footer" w:uiPriority="9" w:qFormat="1"/>
    <w:lsdException w:name="index heading" w:uiPriority="9" w:qFormat="1"/>
    <w:lsdException w:name="caption" w:uiPriority="9" w:semiHidden="1" w:unhideWhenUsed="1" w:qFormat="1"/>
    <w:lsdException w:name="table of figures" w:uiPriority="9" w:qFormat="1"/>
    <w:lsdException w:name="envelope address" w:uiPriority="9" w:qFormat="1"/>
    <w:lsdException w:name="envelope return" w:uiPriority="9" w:qFormat="1"/>
    <w:lsdException w:name="footnote reference" w:uiPriority="9" w:qFormat="1"/>
    <w:lsdException w:name="annotation reference" w:uiPriority="9" w:qFormat="1"/>
    <w:lsdException w:name="line number" w:uiPriority="9" w:qFormat="1"/>
    <w:lsdException w:name="page number" w:uiPriority="9" w:qFormat="1"/>
    <w:lsdException w:name="endnote reference" w:uiPriority="9" w:qFormat="1"/>
    <w:lsdException w:name="endnote text" w:uiPriority="9" w:qFormat="1"/>
    <w:lsdException w:name="table of authorities" w:uiPriority="9" w:qFormat="1"/>
    <w:lsdException w:name="macro" w:uiPriority="9" w:qFormat="1"/>
    <w:lsdException w:name="toa heading" w:uiPriority="9" w:qFormat="1"/>
    <w:lsdException w:name="List" w:uiPriority="9" w:qFormat="1"/>
    <w:lsdException w:name="List Bullet" w:uiPriority="9" w:qFormat="1"/>
    <w:lsdException w:name="List Number" w:uiPriority="9" w:qFormat="1"/>
    <w:lsdException w:name="List 2" w:uiPriority="9" w:qFormat="1"/>
    <w:lsdException w:name="List 3" w:uiPriority="9" w:qFormat="1"/>
    <w:lsdException w:name="List 4" w:uiPriority="9" w:qFormat="1"/>
    <w:lsdException w:name="List 5" w:uiPriority="9" w:qFormat="1"/>
    <w:lsdException w:name="List Bullet 2" w:uiPriority="9" w:qFormat="1"/>
    <w:lsdException w:name="List Bullet 3" w:uiPriority="9" w:qFormat="1"/>
    <w:lsdException w:name="List Bullet 4" w:uiPriority="9" w:qFormat="1"/>
    <w:lsdException w:name="List Bullet 5" w:uiPriority="9" w:qFormat="1"/>
    <w:lsdException w:name="List Number 2" w:uiPriority="9" w:qFormat="1"/>
    <w:lsdException w:name="List Number 3" w:uiPriority="9" w:qFormat="1"/>
    <w:lsdException w:name="List Number 4" w:uiPriority="9" w:qFormat="1"/>
    <w:lsdException w:name="List Number 5" w:uiPriority="9" w:qFormat="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pBdr>
        <w:top w:val="nil"/>
        <w:left w:val="nil"/>
        <w:bottom w:val="nil"/>
        <w:right w:val="nil"/>
        <w:between w:val="nil"/>
      </w:pBdr>
    </w:pPr>
    <w:rPr>
      <w:rFonts w:ascii="Arial" w:hAnsi="Arial" w:cs="Arial"/>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noteText1" w:customStyle="1">
    <w:name w:val="Footnote Text1"/>
    <w:basedOn w:val="Normal"/>
    <w:next w:val="Normal"/>
    <w:link w:val="FootnoteTextChar"/>
    <w:rPr>
      <w:rFonts w:ascii="Times New Roman" w:hAnsi="Times New Roman" w:cs="Times New Roman"/>
    </w:rPr>
  </w:style>
  <w:style w:type="paragraph" w:styleId="EndnoteText1" w:customStyle="1">
    <w:name w:val="Endnote Text1"/>
    <w:basedOn w:val="Normal"/>
    <w:next w:val="Normal"/>
    <w:link w:val="EndnoteTextChar"/>
    <w:rPr>
      <w:rFonts w:ascii="Times New Roman" w:hAnsi="Times New Roman" w:cs="Times New Roman"/>
    </w:rPr>
  </w:style>
  <w:style w:type="paragraph" w:styleId="Heading11" w:customStyle="1">
    <w:name w:val="Heading 11"/>
    <w:basedOn w:val="Normal"/>
    <w:next w:val="Normal"/>
    <w:link w:val="Heading1Char"/>
    <w:qFormat/>
    <w:pPr>
      <w:spacing w:before="240" w:after="60"/>
      <w:outlineLvl w:val="0"/>
    </w:pPr>
    <w:rPr>
      <w:b/>
      <w:kern w:val="32"/>
      <w:sz w:val="32"/>
    </w:rPr>
  </w:style>
  <w:style w:type="paragraph" w:styleId="Heading21" w:customStyle="1">
    <w:name w:val="Heading 21"/>
    <w:basedOn w:val="Normal"/>
    <w:next w:val="Normal"/>
    <w:link w:val="Heading2Char"/>
    <w:qFormat/>
    <w:pPr>
      <w:spacing w:before="240" w:after="60"/>
      <w:outlineLvl w:val="1"/>
    </w:pPr>
    <w:rPr>
      <w:b/>
      <w:i/>
      <w:sz w:val="28"/>
    </w:rPr>
  </w:style>
  <w:style w:type="paragraph" w:styleId="Heading31" w:customStyle="1">
    <w:name w:val="Heading 31"/>
    <w:basedOn w:val="Normal"/>
    <w:next w:val="Normal"/>
    <w:link w:val="Heading3Char"/>
    <w:qFormat/>
    <w:pPr>
      <w:spacing w:before="240" w:after="60"/>
      <w:outlineLvl w:val="2"/>
    </w:pPr>
    <w:rPr>
      <w:b/>
      <w:sz w:val="26"/>
    </w:rPr>
  </w:style>
  <w:style w:type="paragraph" w:styleId="Heading41" w:customStyle="1">
    <w:name w:val="Heading 41"/>
    <w:basedOn w:val="Normal"/>
    <w:next w:val="Normal"/>
    <w:link w:val="Heading4Char"/>
    <w:qFormat/>
    <w:pPr>
      <w:spacing w:before="240" w:after="60"/>
      <w:outlineLvl w:val="3"/>
    </w:pPr>
    <w:rPr>
      <w:b/>
      <w:sz w:val="28"/>
    </w:rPr>
  </w:style>
  <w:style w:type="paragraph" w:styleId="Heading51" w:customStyle="1">
    <w:name w:val="Heading 51"/>
    <w:basedOn w:val="Normal"/>
    <w:next w:val="Normal"/>
    <w:link w:val="Heading5Char"/>
    <w:qFormat/>
    <w:pPr>
      <w:spacing w:after="240"/>
      <w:jc w:val="both"/>
      <w:outlineLvl w:val="4"/>
    </w:pPr>
    <w:rPr>
      <w:b/>
      <w:sz w:val="22"/>
      <w:u w:val="single"/>
    </w:rPr>
  </w:style>
  <w:style w:type="paragraph" w:styleId="unifont" w:customStyle="1">
    <w:name w:val="unifon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style>
  <w:style w:type="paragraph" w:styleId="Footer1" w:customStyle="1">
    <w:name w:val="Footer1"/>
    <w:basedOn w:val="Normal"/>
    <w:link w:val="FooterChar"/>
    <w:pPr>
      <w:tabs>
        <w:tab w:val="center" w:pos="4153"/>
        <w:tab w:val="right" w:pos="8306"/>
      </w:tabs>
      <w:spacing w:after="240"/>
      <w:ind w:left="1440" w:hanging="720"/>
      <w:jc w:val="both"/>
    </w:pPr>
    <w:rPr>
      <w:sz w:val="22"/>
    </w:rPr>
  </w:style>
  <w:style w:type="paragraph" w:styleId="BodyTextIndent">
    <w:name w:val="Body Text Indent"/>
    <w:basedOn w:val="Normal"/>
    <w:link w:val="BodyTextIndentChar"/>
    <w:pPr>
      <w:tabs>
        <w:tab w:val="left" w:pos="-720"/>
        <w:tab w:val="left" w:pos="162"/>
        <w:tab w:val="left" w:pos="345"/>
        <w:tab w:val="left" w:pos="702"/>
        <w:tab w:val="left" w:pos="780"/>
        <w:tab w:val="left" w:pos="1242"/>
        <w:tab w:val="left" w:pos="1716"/>
        <w:tab w:val="left" w:pos="2028"/>
        <w:tab w:val="left" w:pos="2184"/>
        <w:tab w:val="left" w:pos="2496"/>
        <w:tab w:val="left" w:pos="2652"/>
        <w:tab w:val="left" w:pos="2886"/>
        <w:tab w:val="left" w:pos="3120"/>
        <w:tab w:val="left" w:pos="3276"/>
        <w:tab w:val="left" w:pos="3432"/>
        <w:tab w:val="left" w:pos="3588"/>
        <w:tab w:val="left" w:pos="3900"/>
        <w:tab w:val="left" w:pos="4134"/>
        <w:tab w:val="left" w:pos="4290"/>
        <w:tab w:val="left" w:pos="7200"/>
      </w:tabs>
      <w:suppressAutoHyphens/>
      <w:spacing w:after="240"/>
      <w:ind w:left="162"/>
      <w:jc w:val="both"/>
    </w:pPr>
    <w:rPr>
      <w:spacing w:val="-2"/>
    </w:rPr>
  </w:style>
  <w:style w:type="paragraph" w:styleId="BodyTextIndent3">
    <w:name w:val="Body Text Indent 3"/>
    <w:basedOn w:val="Normal"/>
    <w:link w:val="BodyTextIndent3Char"/>
    <w:pPr>
      <w:tabs>
        <w:tab w:val="left" w:pos="-720"/>
        <w:tab w:val="left" w:pos="162"/>
        <w:tab w:val="left" w:pos="345"/>
        <w:tab w:val="left" w:pos="546"/>
        <w:tab w:val="left" w:pos="780"/>
        <w:tab w:val="left" w:pos="1014"/>
        <w:tab w:val="left" w:pos="1248"/>
        <w:tab w:val="left" w:pos="1716"/>
        <w:tab w:val="left" w:pos="2028"/>
        <w:tab w:val="left" w:pos="2184"/>
        <w:tab w:val="left" w:pos="2496"/>
        <w:tab w:val="left" w:pos="2652"/>
        <w:tab w:val="left" w:pos="2886"/>
        <w:tab w:val="left" w:pos="3120"/>
        <w:tab w:val="left" w:pos="3276"/>
        <w:tab w:val="left" w:pos="3432"/>
        <w:tab w:val="left" w:pos="3588"/>
        <w:tab w:val="left" w:pos="3900"/>
        <w:tab w:val="left" w:pos="4134"/>
        <w:tab w:val="left" w:pos="4290"/>
        <w:tab w:val="left" w:pos="7200"/>
      </w:tabs>
      <w:suppressAutoHyphens/>
      <w:spacing w:after="240"/>
      <w:ind w:left="162" w:hanging="18"/>
      <w:jc w:val="both"/>
    </w:pPr>
    <w:rPr>
      <w:b/>
      <w:spacing w:val="-2"/>
      <w:sz w:val="22"/>
    </w:rPr>
  </w:style>
  <w:style w:type="paragraph" w:styleId="BodyText">
    <w:name w:val="Body Text"/>
    <w:basedOn w:val="Normal"/>
    <w:link w:val="BodyTextChar"/>
    <w:pPr>
      <w:spacing w:after="120"/>
    </w:pPr>
  </w:style>
  <w:style w:type="paragraph" w:styleId="Header1" w:customStyle="1">
    <w:name w:val="Header1"/>
    <w:basedOn w:val="Normal"/>
    <w:link w:val="HeaderChar"/>
    <w:pPr>
      <w:tabs>
        <w:tab w:val="center" w:pos="4153"/>
        <w:tab w:val="right" w:pos="8306"/>
      </w:tabs>
    </w:pPr>
  </w:style>
  <w:style w:type="paragraph" w:styleId="Title">
    <w:name w:val="Title"/>
    <w:basedOn w:val="Normal"/>
    <w:link w:val="TitleChar"/>
    <w:qFormat/>
    <w:pPr>
      <w:jc w:val="center"/>
    </w:pPr>
    <w:rPr>
      <w:b/>
      <w:sz w:val="40"/>
    </w:rPr>
  </w:style>
  <w:style w:type="paragraph" w:styleId="BalloonText">
    <w:name w:val="Balloon Text"/>
    <w:basedOn w:val="Normal"/>
    <w:link w:val="BalloonTextChar"/>
    <w:rPr>
      <w:rFonts w:ascii="Tahoma" w:hAnsi="Tahoma" w:cs="Tahoma"/>
      <w:sz w:val="16"/>
    </w:rPr>
  </w:style>
  <w:style w:type="paragraph" w:styleId="ListParagraph">
    <w:name w:val="List Paragraph"/>
    <w:basedOn w:val="Normal"/>
    <w:qFormat/>
    <w:pPr>
      <w:ind w:left="720"/>
    </w:pPr>
  </w:style>
  <w:style w:type="character" w:styleId="LineNumber">
    <w:name w:val="line number"/>
  </w:style>
  <w:style w:type="character" w:styleId="Hyperlink">
    <w:name w:val="Hyperlink"/>
    <w:rPr>
      <w:color w:val="0000FF"/>
      <w:u w:val="single"/>
    </w:rPr>
  </w:style>
  <w:style w:type="character" w:styleId="Heading1Char" w:customStyle="1">
    <w:name w:val="Heading 1 Char"/>
    <w:link w:val="Heading11"/>
    <w:rPr>
      <w:rFonts w:ascii="Cambria" w:hAnsi="Cambria" w:eastAsia="Times New Roman"/>
      <w:b/>
      <w:kern w:val="32"/>
      <w:sz w:val="32"/>
      <w:lang w:val="en-GB"/>
    </w:rPr>
  </w:style>
  <w:style w:type="character" w:styleId="Heading2Char" w:customStyle="1">
    <w:name w:val="Heading 2 Char"/>
    <w:link w:val="Heading21"/>
    <w:rPr>
      <w:rFonts w:ascii="Cambria" w:hAnsi="Cambria" w:eastAsia="Times New Roman"/>
      <w:b/>
      <w:i/>
      <w:sz w:val="28"/>
      <w:lang w:val="en-GB"/>
    </w:rPr>
  </w:style>
  <w:style w:type="character" w:styleId="Heading3Char" w:customStyle="1">
    <w:name w:val="Heading 3 Char"/>
    <w:link w:val="Heading31"/>
    <w:rPr>
      <w:rFonts w:ascii="Cambria" w:hAnsi="Cambria" w:eastAsia="Times New Roman"/>
      <w:b/>
      <w:sz w:val="26"/>
      <w:lang w:val="en-GB"/>
    </w:rPr>
  </w:style>
  <w:style w:type="character" w:styleId="Heading4Char" w:customStyle="1">
    <w:name w:val="Heading 4 Char"/>
    <w:link w:val="Heading41"/>
    <w:rPr>
      <w:rFonts w:ascii="Calibri" w:hAnsi="Calibri" w:eastAsia="Times New Roman"/>
      <w:b/>
      <w:sz w:val="28"/>
      <w:lang w:val="en-GB"/>
    </w:rPr>
  </w:style>
  <w:style w:type="character" w:styleId="Heading5Char" w:customStyle="1">
    <w:name w:val="Heading 5 Char"/>
    <w:link w:val="Heading51"/>
    <w:rPr>
      <w:rFonts w:ascii="Calibri" w:hAnsi="Calibri" w:eastAsia="Times New Roman"/>
      <w:b/>
      <w:i/>
      <w:sz w:val="26"/>
      <w:lang w:val="en-GB"/>
    </w:rPr>
  </w:style>
  <w:style w:type="character" w:styleId="FooterChar" w:customStyle="1">
    <w:name w:val="Footer Char"/>
    <w:link w:val="Footer1"/>
    <w:rPr>
      <w:rFonts w:ascii="Arial" w:hAnsi="Arial" w:cs="Arial"/>
      <w:sz w:val="20"/>
      <w:lang w:val="en-GB"/>
    </w:rPr>
  </w:style>
  <w:style w:type="character" w:styleId="BodyTextIndentChar" w:customStyle="1">
    <w:name w:val="Body Text Indent Char"/>
    <w:link w:val="BodyTextIndent"/>
    <w:rPr>
      <w:rFonts w:ascii="Arial" w:hAnsi="Arial" w:cs="Arial"/>
      <w:sz w:val="20"/>
      <w:lang w:val="en-GB"/>
    </w:rPr>
  </w:style>
  <w:style w:type="character" w:styleId="BodyTextIndent3Char" w:customStyle="1">
    <w:name w:val="Body Text Indent 3 Char"/>
    <w:link w:val="BodyTextIndent3"/>
    <w:rPr>
      <w:rFonts w:ascii="Arial" w:hAnsi="Arial" w:cs="Arial"/>
      <w:sz w:val="16"/>
      <w:lang w:val="en-GB"/>
    </w:rPr>
  </w:style>
  <w:style w:type="character" w:styleId="BodyTextChar" w:customStyle="1">
    <w:name w:val="Body Text Char"/>
    <w:link w:val="BodyText"/>
    <w:rPr>
      <w:rFonts w:ascii="Arial" w:hAnsi="Arial" w:cs="Arial"/>
      <w:sz w:val="20"/>
      <w:lang w:val="en-GB"/>
    </w:rPr>
  </w:style>
  <w:style w:type="character" w:styleId="HeaderChar" w:customStyle="1">
    <w:name w:val="Header Char"/>
    <w:link w:val="Header1"/>
    <w:rPr>
      <w:rFonts w:ascii="Arial" w:hAnsi="Arial" w:cs="Arial"/>
      <w:sz w:val="20"/>
      <w:lang w:val="en-GB"/>
    </w:rPr>
  </w:style>
  <w:style w:type="character" w:styleId="TitleChar" w:customStyle="1">
    <w:name w:val="Title Char"/>
    <w:link w:val="Title"/>
    <w:rPr>
      <w:rFonts w:ascii="Cambria" w:hAnsi="Cambria" w:eastAsia="Times New Roman"/>
      <w:b/>
      <w:kern w:val="28"/>
      <w:sz w:val="32"/>
      <w:lang w:val="en-GB"/>
    </w:rPr>
  </w:style>
  <w:style w:type="character" w:styleId="BalloonTextChar" w:customStyle="1">
    <w:name w:val="Balloon Text Char"/>
    <w:link w:val="BalloonText"/>
    <w:rPr>
      <w:rFonts w:ascii="Tahoma" w:hAnsi="Tahoma" w:cs="Tahoma"/>
      <w:sz w:val="16"/>
      <w:lang w:val="en-GB"/>
    </w:rPr>
  </w:style>
  <w:style w:type="character" w:styleId="FootnoteReference1" w:customStyle="1">
    <w:name w:val="Footnote Reference1"/>
    <w:rPr>
      <w:vertAlign w:val="superscript"/>
    </w:rPr>
  </w:style>
  <w:style w:type="character" w:styleId="FootnoteTextChar" w:customStyle="1">
    <w:name w:val="Footnote Text Char"/>
    <w:link w:val="FootnoteText1"/>
    <w:rPr>
      <w:sz w:val="20"/>
    </w:rPr>
  </w:style>
  <w:style w:type="character" w:styleId="EndnoteReference1" w:customStyle="1">
    <w:name w:val="Endnote Reference1"/>
    <w:rPr>
      <w:vertAlign w:val="superscript"/>
    </w:rPr>
  </w:style>
  <w:style w:type="character" w:styleId="EndnoteTextChar" w:customStyle="1">
    <w:name w:val="Endnote Text Char"/>
    <w:link w:val="EndnoteText1"/>
    <w:rPr>
      <w:sz w:val="20"/>
    </w:rPr>
  </w:style>
  <w:style w:type="table" w:styleId="NormalTable0" w:customStyle="1">
    <w:name w:val="Normal Table0"/>
    <w:rPr>
      <w:lang w:eastAsia="en-GB"/>
    </w:rPr>
    <w:tblPr>
      <w:tblInd w:w="0" w:type="dxa"/>
      <w:tblCellMar>
        <w:top w:w="0" w:type="dxa"/>
        <w:left w:w="108" w:type="dxa"/>
        <w:bottom w:w="0" w:type="dxa"/>
        <w:right w:w="108" w:type="dxa"/>
      </w:tblCellMar>
    </w:tblPr>
  </w:style>
  <w:style w:type="table" w:styleId="TableSimple1">
    <w:name w:val="Table Simple 1"/>
    <w:basedOn w:val="NormalTable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TableGrid">
    <w:name w:val="Table Grid"/>
    <w:basedOn w:val="NormalTable0"/>
    <w:rPr>
      <w:rFonts w:ascii="Arial" w:hAnsi="Arial" w:cs="Arial"/>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UnresolvedMention">
    <w:name w:val="Unresolved Mention"/>
    <w:uiPriority w:val="99"/>
    <w:semiHidden/>
    <w:unhideWhenUsed/>
    <w:rsid w:val="00010AA5"/>
    <w:rPr>
      <w:color w:val="605E5C"/>
      <w:sz w:val="20"/>
      <w:shd w:val="clear" w:color="auto" w:fill="E1DFDD"/>
    </w:rPr>
  </w:style>
  <w:style w:type="character" w:styleId="ui-provider" w:customStyle="1">
    <w:name w:val="ui-provider"/>
    <w:rsid w:val="00DD7835"/>
  </w:style>
  <w:style w:type="paragraph" w:styleId="header0" w:customStyle="1">
    <w:name w:val="header0"/>
    <w:basedOn w:val="Normal"/>
    <w:link w:val="HeaderChar1"/>
    <w:uiPriority w:val="9"/>
    <w:qFormat/>
    <w:rsid w:val="00436175"/>
    <w:pPr>
      <w:tabs>
        <w:tab w:val="center" w:pos="4513"/>
        <w:tab w:val="right" w:pos="9026"/>
      </w:tabs>
    </w:pPr>
  </w:style>
  <w:style w:type="character" w:styleId="HeaderChar1" w:customStyle="1">
    <w:name w:val="Header Char1"/>
    <w:link w:val="header0"/>
    <w:uiPriority w:val="9"/>
    <w:rsid w:val="00436175"/>
    <w:rPr>
      <w:rFonts w:ascii="Arial" w:hAnsi="Arial" w:cs="Arial"/>
      <w:sz w:val="20"/>
    </w:rPr>
  </w:style>
  <w:style w:type="paragraph" w:styleId="footer0" w:customStyle="1">
    <w:name w:val="footer0"/>
    <w:basedOn w:val="Normal"/>
    <w:link w:val="FooterChar1"/>
    <w:uiPriority w:val="9"/>
    <w:qFormat/>
    <w:rsid w:val="00436175"/>
    <w:pPr>
      <w:tabs>
        <w:tab w:val="center" w:pos="4513"/>
        <w:tab w:val="right" w:pos="9026"/>
      </w:tabs>
    </w:pPr>
  </w:style>
  <w:style w:type="character" w:styleId="FooterChar1" w:customStyle="1">
    <w:name w:val="Footer Char1"/>
    <w:link w:val="footer0"/>
    <w:uiPriority w:val="9"/>
    <w:rsid w:val="00436175"/>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mailto:planningenforcement@buckinghamshire.gov.uk"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2.png"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oleObject" Target="embeddings/oleObject1.bin" Id="rId11" /><Relationship Type="http://schemas.openxmlformats.org/officeDocument/2006/relationships/styles" Target="styles.xml" Id="rId5" /><Relationship Type="http://schemas.openxmlformats.org/officeDocument/2006/relationships/image" Target="media/image3.png" Id="rId15" /><Relationship Type="http://schemas.openxmlformats.org/officeDocument/2006/relationships/image" Target="media/image1.pn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www.planning-inspectorate.gov.uk" TargetMode="External" Id="Ra94d3cc4e16f454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897b1ec-c955-4d71-a1c6-9da930e694b9" xsi:nil="true"/>
    <TaxCatchAll xmlns="00e704af-aa64-4cb9-9d9b-da7b65e00048" xsi:nil="true"/>
    <lcf76f155ced4ddcb4097134ff3c332f xmlns="d897b1ec-c955-4d71-a1c6-9da930e694b9">
      <Terms xmlns="http://schemas.microsoft.com/office/infopath/2007/PartnerControls"/>
    </lcf76f155ced4ddcb4097134ff3c332f>
    <LocalPlanArea xmlns="d897b1ec-c955-4d71-a1c6-9da930e694b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D75E27CA0B464AB9DCE20367FD1207" ma:contentTypeVersion="22" ma:contentTypeDescription="Create a new document." ma:contentTypeScope="" ma:versionID="156721237e0dfefb0813aafb388d3d78">
  <xsd:schema xmlns:xsd="http://www.w3.org/2001/XMLSchema" xmlns:xs="http://www.w3.org/2001/XMLSchema" xmlns:p="http://schemas.microsoft.com/office/2006/metadata/properties" xmlns:ns2="d897b1ec-c955-4d71-a1c6-9da930e694b9" xmlns:ns3="00e704af-aa64-4cb9-9d9b-da7b65e00048" targetNamespace="http://schemas.microsoft.com/office/2006/metadata/properties" ma:root="true" ma:fieldsID="984c1fa42c7ace2e2bfc092d0ee7f305" ns2:_="" ns3:_="">
    <xsd:import namespace="d897b1ec-c955-4d71-a1c6-9da930e694b9"/>
    <xsd:import namespace="00e704af-aa64-4cb9-9d9b-da7b65e0004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LocalPlan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97b1ec-c955-4d71-a1c6-9da930e694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b4d032c-db19-4194-870d-d175fb5cbb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LocalPlanArea" ma:index="28" nillable="true" ma:displayName="Local Plan Area" ma:description="for identifying the pre-BC local plan that applies." ma:format="Dropdown" ma:internalName="LocalPlanArea">
      <xsd:simpleType>
        <xsd:restriction base="dms:Choice">
          <xsd:enumeration value="AV"/>
          <xsd:enumeration value="CSB"/>
          <xsd:enumeration value="WYC"/>
        </xsd:restriction>
      </xsd:simpleType>
    </xsd:element>
  </xsd:schema>
  <xsd:schema xmlns:xsd="http://www.w3.org/2001/XMLSchema" xmlns:xs="http://www.w3.org/2001/XMLSchema" xmlns:dms="http://schemas.microsoft.com/office/2006/documentManagement/types" xmlns:pc="http://schemas.microsoft.com/office/infopath/2007/PartnerControls" targetNamespace="00e704af-aa64-4cb9-9d9b-da7b65e0004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702428b-9c95-4d03-80a6-4b89cea6a679}" ma:internalName="TaxCatchAll" ma:showField="CatchAllData" ma:web="00e704af-aa64-4cb9-9d9b-da7b65e000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1290F5-8FAF-4C03-9BCF-BC87D6B9AF79}">
  <ds:schemaRefs>
    <ds:schemaRef ds:uri="http://schemas.microsoft.com/office/2006/metadata/properties"/>
    <ds:schemaRef ds:uri="http://schemas.microsoft.com/office/infopath/2007/PartnerControls"/>
    <ds:schemaRef ds:uri="d897b1ec-c955-4d71-a1c6-9da930e694b9"/>
    <ds:schemaRef ds:uri="00e704af-aa64-4cb9-9d9b-da7b65e00048"/>
  </ds:schemaRefs>
</ds:datastoreItem>
</file>

<file path=customXml/itemProps2.xml><?xml version="1.0" encoding="utf-8"?>
<ds:datastoreItem xmlns:ds="http://schemas.openxmlformats.org/officeDocument/2006/customXml" ds:itemID="{4554A423-B6D5-42C0-8B6F-6F7077A8DEF8}">
  <ds:schemaRefs>
    <ds:schemaRef ds:uri="http://schemas.microsoft.com/sharepoint/v3/contenttype/forms"/>
  </ds:schemaRefs>
</ds:datastoreItem>
</file>

<file path=customXml/itemProps3.xml><?xml version="1.0" encoding="utf-8"?>
<ds:datastoreItem xmlns:ds="http://schemas.openxmlformats.org/officeDocument/2006/customXml" ds:itemID="{9481A36A-69CF-4D5B-A472-B4E15F7F92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97b1ec-c955-4d71-a1c6-9da930e694b9"/>
    <ds:schemaRef ds:uri="00e704af-aa64-4cb9-9d9b-da7b65e000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cpower</dc:creator>
  <keywords/>
  <lastModifiedBy>Gemma Davies</lastModifiedBy>
  <revision>8</revision>
  <lastPrinted>2023-06-09T17:53:00.0000000Z</lastPrinted>
  <dcterms:created xsi:type="dcterms:W3CDTF">2026-04-03T06:20:00.0000000Z</dcterms:created>
  <dcterms:modified xsi:type="dcterms:W3CDTF">2026-04-03T08:30:11.8577406Z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0x0101005DD75E27CA0B464AB9DCE20367FD1207</vt:lpwstr>
  </property>
  <property fmtid="{D5CDD505-2E9C-101B-9397-08002B2CF9AE}" pid="3" name="docLang">
    <vt:lpwstr>en</vt:lpwstr>
  </property>
  <property fmtid="{D5CDD505-2E9C-101B-9397-08002B2CF9AE}" pid="4" name="MediaServiceImageTags">
    <vt:lpwstr/>
  </property>
</Properties>
</file>